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0"/>
        <w:gridCol w:w="1419"/>
        <w:gridCol w:w="1419"/>
        <w:gridCol w:w="710"/>
        <w:gridCol w:w="426"/>
        <w:gridCol w:w="1277"/>
        <w:gridCol w:w="1002"/>
        <w:gridCol w:w="2840"/>
      </w:tblGrid>
      <w:tr w:rsidR="00D62A1E">
        <w:trPr>
          <w:trHeight w:hRule="exact" w:val="1528"/>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5543" w:type="dxa"/>
            <w:gridSpan w:val="4"/>
            <w:shd w:val="clear" w:color="000000" w:fill="FFFFFF"/>
            <w:tcMar>
              <w:left w:w="34" w:type="dxa"/>
              <w:right w:w="34" w:type="dxa"/>
            </w:tcMar>
          </w:tcPr>
          <w:p w:rsidR="00D62A1E" w:rsidRDefault="003416C3">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D62A1E">
        <w:trPr>
          <w:trHeight w:hRule="exact" w:val="138"/>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993" w:type="dxa"/>
          </w:tcPr>
          <w:p w:rsidR="00D62A1E" w:rsidRDefault="00D62A1E"/>
        </w:tc>
        <w:tc>
          <w:tcPr>
            <w:tcW w:w="2836" w:type="dxa"/>
          </w:tcPr>
          <w:p w:rsidR="00D62A1E" w:rsidRDefault="00D62A1E"/>
        </w:tc>
      </w:tr>
      <w:tr w:rsidR="00D62A1E">
        <w:trPr>
          <w:trHeight w:hRule="exact" w:val="585"/>
        </w:trPr>
        <w:tc>
          <w:tcPr>
            <w:tcW w:w="10221" w:type="dxa"/>
            <w:gridSpan w:val="10"/>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62A1E" w:rsidRDefault="003416C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62A1E">
        <w:trPr>
          <w:trHeight w:hRule="exact" w:val="314"/>
        </w:trPr>
        <w:tc>
          <w:tcPr>
            <w:tcW w:w="10221" w:type="dxa"/>
            <w:gridSpan w:val="10"/>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D62A1E">
        <w:trPr>
          <w:trHeight w:hRule="exact" w:val="211"/>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993" w:type="dxa"/>
          </w:tcPr>
          <w:p w:rsidR="00D62A1E" w:rsidRDefault="00D62A1E"/>
        </w:tc>
        <w:tc>
          <w:tcPr>
            <w:tcW w:w="2836" w:type="dxa"/>
          </w:tcPr>
          <w:p w:rsidR="00D62A1E" w:rsidRDefault="00D62A1E"/>
        </w:tc>
      </w:tr>
      <w:tr w:rsidR="00D62A1E">
        <w:trPr>
          <w:trHeight w:hRule="exact" w:val="277"/>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3842" w:type="dxa"/>
            <w:gridSpan w:val="2"/>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УТВЕРЖДАЮ</w:t>
            </w:r>
          </w:p>
        </w:tc>
      </w:tr>
      <w:tr w:rsidR="00D62A1E">
        <w:trPr>
          <w:trHeight w:hRule="exact" w:val="972"/>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3842" w:type="dxa"/>
            <w:gridSpan w:val="2"/>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62A1E" w:rsidRDefault="00D62A1E">
            <w:pPr>
              <w:spacing w:after="0" w:line="240" w:lineRule="auto"/>
              <w:jc w:val="center"/>
              <w:rPr>
                <w:sz w:val="24"/>
                <w:szCs w:val="24"/>
              </w:rPr>
            </w:pPr>
          </w:p>
          <w:p w:rsidR="00D62A1E" w:rsidRDefault="003416C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62A1E">
        <w:trPr>
          <w:trHeight w:hRule="exact" w:val="277"/>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3842" w:type="dxa"/>
            <w:gridSpan w:val="2"/>
            <w:shd w:val="clear" w:color="000000" w:fill="FFFFFF"/>
            <w:tcMar>
              <w:left w:w="34" w:type="dxa"/>
              <w:right w:w="34" w:type="dxa"/>
            </w:tcMar>
          </w:tcPr>
          <w:p w:rsidR="00D62A1E" w:rsidRDefault="003416C3">
            <w:pPr>
              <w:spacing w:after="0" w:line="240" w:lineRule="auto"/>
              <w:jc w:val="right"/>
              <w:rPr>
                <w:sz w:val="24"/>
                <w:szCs w:val="24"/>
              </w:rPr>
            </w:pPr>
            <w:r>
              <w:rPr>
                <w:rFonts w:ascii="Times New Roman" w:hAnsi="Times New Roman" w:cs="Times New Roman"/>
                <w:color w:val="000000"/>
                <w:sz w:val="24"/>
                <w:szCs w:val="24"/>
              </w:rPr>
              <w:t>28.03.2022</w:t>
            </w:r>
          </w:p>
        </w:tc>
      </w:tr>
      <w:tr w:rsidR="00D62A1E">
        <w:trPr>
          <w:trHeight w:hRule="exact" w:val="277"/>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993" w:type="dxa"/>
          </w:tcPr>
          <w:p w:rsidR="00D62A1E" w:rsidRDefault="00D62A1E"/>
        </w:tc>
        <w:tc>
          <w:tcPr>
            <w:tcW w:w="2836" w:type="dxa"/>
          </w:tcPr>
          <w:p w:rsidR="00D62A1E" w:rsidRDefault="00D62A1E"/>
        </w:tc>
      </w:tr>
      <w:tr w:rsidR="00D62A1E">
        <w:trPr>
          <w:trHeight w:hRule="exact" w:val="416"/>
        </w:trPr>
        <w:tc>
          <w:tcPr>
            <w:tcW w:w="10221" w:type="dxa"/>
            <w:gridSpan w:val="10"/>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62A1E">
        <w:trPr>
          <w:trHeight w:hRule="exact" w:val="775"/>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4834" w:type="dxa"/>
            <w:gridSpan w:val="5"/>
            <w:shd w:val="clear" w:color="000000" w:fill="FFFFFF"/>
            <w:tcMar>
              <w:left w:w="34" w:type="dxa"/>
              <w:right w:w="34" w:type="dxa"/>
            </w:tcMar>
          </w:tcPr>
          <w:p w:rsidR="00D62A1E" w:rsidRDefault="003416C3">
            <w:pPr>
              <w:spacing w:after="0" w:line="240" w:lineRule="auto"/>
              <w:jc w:val="center"/>
              <w:rPr>
                <w:sz w:val="32"/>
                <w:szCs w:val="32"/>
              </w:rPr>
            </w:pPr>
            <w:r>
              <w:rPr>
                <w:rFonts w:ascii="Times New Roman" w:hAnsi="Times New Roman" w:cs="Times New Roman"/>
                <w:color w:val="000000"/>
                <w:sz w:val="32"/>
                <w:szCs w:val="32"/>
              </w:rPr>
              <w:t>Менеджмент</w:t>
            </w:r>
          </w:p>
          <w:p w:rsidR="00D62A1E" w:rsidRDefault="003416C3">
            <w:pPr>
              <w:spacing w:after="0" w:line="240" w:lineRule="auto"/>
              <w:jc w:val="center"/>
              <w:rPr>
                <w:sz w:val="32"/>
                <w:szCs w:val="32"/>
              </w:rPr>
            </w:pPr>
            <w:r>
              <w:rPr>
                <w:rFonts w:ascii="Times New Roman" w:hAnsi="Times New Roman" w:cs="Times New Roman"/>
                <w:color w:val="000000"/>
                <w:sz w:val="32"/>
                <w:szCs w:val="32"/>
              </w:rPr>
              <w:t>Б1.О.19</w:t>
            </w:r>
          </w:p>
        </w:tc>
        <w:tc>
          <w:tcPr>
            <w:tcW w:w="2836" w:type="dxa"/>
          </w:tcPr>
          <w:p w:rsidR="00D62A1E" w:rsidRDefault="00D62A1E"/>
        </w:tc>
      </w:tr>
      <w:tr w:rsidR="00D62A1E">
        <w:trPr>
          <w:trHeight w:hRule="exact" w:val="277"/>
        </w:trPr>
        <w:tc>
          <w:tcPr>
            <w:tcW w:w="10221" w:type="dxa"/>
            <w:gridSpan w:val="10"/>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62A1E">
        <w:trPr>
          <w:trHeight w:hRule="exact" w:val="1396"/>
        </w:trPr>
        <w:tc>
          <w:tcPr>
            <w:tcW w:w="143" w:type="dxa"/>
          </w:tcPr>
          <w:p w:rsidR="00D62A1E" w:rsidRDefault="00D62A1E"/>
        </w:tc>
        <w:tc>
          <w:tcPr>
            <w:tcW w:w="285" w:type="dxa"/>
          </w:tcPr>
          <w:p w:rsidR="00D62A1E" w:rsidRDefault="00D62A1E"/>
        </w:tc>
        <w:tc>
          <w:tcPr>
            <w:tcW w:w="9795" w:type="dxa"/>
            <w:gridSpan w:val="8"/>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D62A1E" w:rsidRDefault="003416C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D62A1E" w:rsidRDefault="003416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62A1E">
        <w:trPr>
          <w:trHeight w:hRule="exact" w:val="833"/>
        </w:trPr>
        <w:tc>
          <w:tcPr>
            <w:tcW w:w="10221" w:type="dxa"/>
            <w:gridSpan w:val="10"/>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D62A1E">
        <w:trPr>
          <w:trHeight w:hRule="exact" w:val="277"/>
        </w:trPr>
        <w:tc>
          <w:tcPr>
            <w:tcW w:w="3984" w:type="dxa"/>
            <w:gridSpan w:val="5"/>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62A1E" w:rsidRDefault="00D62A1E"/>
        </w:tc>
        <w:tc>
          <w:tcPr>
            <w:tcW w:w="426" w:type="dxa"/>
          </w:tcPr>
          <w:p w:rsidR="00D62A1E" w:rsidRDefault="00D62A1E"/>
        </w:tc>
        <w:tc>
          <w:tcPr>
            <w:tcW w:w="1277" w:type="dxa"/>
          </w:tcPr>
          <w:p w:rsidR="00D62A1E" w:rsidRDefault="00D62A1E"/>
        </w:tc>
        <w:tc>
          <w:tcPr>
            <w:tcW w:w="993" w:type="dxa"/>
          </w:tcPr>
          <w:p w:rsidR="00D62A1E" w:rsidRDefault="00D62A1E"/>
        </w:tc>
        <w:tc>
          <w:tcPr>
            <w:tcW w:w="2836" w:type="dxa"/>
          </w:tcPr>
          <w:p w:rsidR="00D62A1E" w:rsidRDefault="00D62A1E"/>
        </w:tc>
      </w:tr>
      <w:tr w:rsidR="00D62A1E">
        <w:trPr>
          <w:trHeight w:hRule="exact" w:val="155"/>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993" w:type="dxa"/>
          </w:tcPr>
          <w:p w:rsidR="00D62A1E" w:rsidRDefault="00D62A1E"/>
        </w:tc>
        <w:tc>
          <w:tcPr>
            <w:tcW w:w="2836" w:type="dxa"/>
          </w:tcPr>
          <w:p w:rsidR="00D62A1E" w:rsidRDefault="00D62A1E"/>
        </w:tc>
      </w:tr>
      <w:tr w:rsidR="00D62A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D62A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ПРОГРАММИСТ</w:t>
            </w:r>
          </w:p>
        </w:tc>
      </w:tr>
      <w:tr w:rsidR="00D62A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D62A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D62A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СИСТЕМНЫЙ АНАЛИТИК</w:t>
            </w:r>
          </w:p>
        </w:tc>
      </w:tr>
      <w:tr w:rsidR="00D62A1E">
        <w:trPr>
          <w:trHeight w:hRule="exact" w:val="124"/>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993" w:type="dxa"/>
          </w:tcPr>
          <w:p w:rsidR="00D62A1E" w:rsidRDefault="00D62A1E"/>
        </w:tc>
        <w:tc>
          <w:tcPr>
            <w:tcW w:w="2836" w:type="dxa"/>
          </w:tcPr>
          <w:p w:rsidR="00D62A1E" w:rsidRDefault="00D62A1E"/>
        </w:tc>
      </w:tr>
      <w:tr w:rsidR="00D62A1E">
        <w:trPr>
          <w:trHeight w:hRule="exact" w:val="277"/>
        </w:trPr>
        <w:tc>
          <w:tcPr>
            <w:tcW w:w="5118" w:type="dxa"/>
            <w:gridSpan w:val="7"/>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D62A1E">
        <w:trPr>
          <w:trHeight w:hRule="exact" w:val="36"/>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5118" w:type="dxa"/>
            <w:gridSpan w:val="3"/>
            <w:vMerge/>
            <w:shd w:val="clear" w:color="000000" w:fill="FFFFFF"/>
            <w:tcMar>
              <w:left w:w="34" w:type="dxa"/>
              <w:right w:w="34" w:type="dxa"/>
            </w:tcMar>
          </w:tcPr>
          <w:p w:rsidR="00D62A1E" w:rsidRDefault="00D62A1E"/>
        </w:tc>
      </w:tr>
      <w:tr w:rsidR="00D62A1E">
        <w:trPr>
          <w:trHeight w:hRule="exact" w:val="2628"/>
        </w:trPr>
        <w:tc>
          <w:tcPr>
            <w:tcW w:w="143" w:type="dxa"/>
          </w:tcPr>
          <w:p w:rsidR="00D62A1E" w:rsidRDefault="00D62A1E"/>
        </w:tc>
        <w:tc>
          <w:tcPr>
            <w:tcW w:w="285" w:type="dxa"/>
          </w:tcPr>
          <w:p w:rsidR="00D62A1E" w:rsidRDefault="00D62A1E"/>
        </w:tc>
        <w:tc>
          <w:tcPr>
            <w:tcW w:w="710" w:type="dxa"/>
          </w:tcPr>
          <w:p w:rsidR="00D62A1E" w:rsidRDefault="00D62A1E"/>
        </w:tc>
        <w:tc>
          <w:tcPr>
            <w:tcW w:w="1419" w:type="dxa"/>
          </w:tcPr>
          <w:p w:rsidR="00D62A1E" w:rsidRDefault="00D62A1E"/>
        </w:tc>
        <w:tc>
          <w:tcPr>
            <w:tcW w:w="1419" w:type="dxa"/>
          </w:tcPr>
          <w:p w:rsidR="00D62A1E" w:rsidRDefault="00D62A1E"/>
        </w:tc>
        <w:tc>
          <w:tcPr>
            <w:tcW w:w="710" w:type="dxa"/>
          </w:tcPr>
          <w:p w:rsidR="00D62A1E" w:rsidRDefault="00D62A1E"/>
        </w:tc>
        <w:tc>
          <w:tcPr>
            <w:tcW w:w="426" w:type="dxa"/>
          </w:tcPr>
          <w:p w:rsidR="00D62A1E" w:rsidRDefault="00D62A1E"/>
        </w:tc>
        <w:tc>
          <w:tcPr>
            <w:tcW w:w="1277" w:type="dxa"/>
          </w:tcPr>
          <w:p w:rsidR="00D62A1E" w:rsidRDefault="00D62A1E"/>
        </w:tc>
        <w:tc>
          <w:tcPr>
            <w:tcW w:w="993" w:type="dxa"/>
          </w:tcPr>
          <w:p w:rsidR="00D62A1E" w:rsidRDefault="00D62A1E"/>
        </w:tc>
        <w:tc>
          <w:tcPr>
            <w:tcW w:w="2836" w:type="dxa"/>
          </w:tcPr>
          <w:p w:rsidR="00D62A1E" w:rsidRDefault="00D62A1E"/>
        </w:tc>
      </w:tr>
      <w:tr w:rsidR="00D62A1E">
        <w:trPr>
          <w:trHeight w:hRule="exact" w:val="277"/>
        </w:trPr>
        <w:tc>
          <w:tcPr>
            <w:tcW w:w="143" w:type="dxa"/>
          </w:tcPr>
          <w:p w:rsidR="00D62A1E" w:rsidRDefault="00D62A1E"/>
        </w:tc>
        <w:tc>
          <w:tcPr>
            <w:tcW w:w="10079" w:type="dxa"/>
            <w:gridSpan w:val="9"/>
            <w:vMerge w:val="restart"/>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62A1E">
        <w:trPr>
          <w:trHeight w:hRule="exact" w:val="138"/>
        </w:trPr>
        <w:tc>
          <w:tcPr>
            <w:tcW w:w="143" w:type="dxa"/>
          </w:tcPr>
          <w:p w:rsidR="00D62A1E" w:rsidRDefault="00D62A1E"/>
        </w:tc>
        <w:tc>
          <w:tcPr>
            <w:tcW w:w="10079" w:type="dxa"/>
            <w:gridSpan w:val="9"/>
            <w:vMerge/>
            <w:shd w:val="clear" w:color="000000" w:fill="FFFFFF"/>
            <w:tcMar>
              <w:left w:w="34" w:type="dxa"/>
              <w:right w:w="34" w:type="dxa"/>
            </w:tcMar>
          </w:tcPr>
          <w:p w:rsidR="00D62A1E" w:rsidRDefault="00D62A1E"/>
        </w:tc>
      </w:tr>
      <w:tr w:rsidR="00D62A1E">
        <w:trPr>
          <w:trHeight w:hRule="exact" w:val="1666"/>
        </w:trPr>
        <w:tc>
          <w:tcPr>
            <w:tcW w:w="143" w:type="dxa"/>
          </w:tcPr>
          <w:p w:rsidR="00D62A1E" w:rsidRDefault="00D62A1E"/>
        </w:tc>
        <w:tc>
          <w:tcPr>
            <w:tcW w:w="10079" w:type="dxa"/>
            <w:gridSpan w:val="9"/>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62A1E" w:rsidRDefault="00D62A1E">
            <w:pPr>
              <w:spacing w:after="0" w:line="240" w:lineRule="auto"/>
              <w:jc w:val="center"/>
              <w:rPr>
                <w:sz w:val="24"/>
                <w:szCs w:val="24"/>
              </w:rPr>
            </w:pPr>
          </w:p>
          <w:p w:rsidR="00D62A1E" w:rsidRDefault="003416C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62A1E" w:rsidRDefault="00D62A1E">
            <w:pPr>
              <w:spacing w:after="0" w:line="240" w:lineRule="auto"/>
              <w:jc w:val="center"/>
              <w:rPr>
                <w:sz w:val="24"/>
                <w:szCs w:val="24"/>
              </w:rPr>
            </w:pPr>
          </w:p>
          <w:p w:rsidR="00D62A1E" w:rsidRDefault="003416C3">
            <w:pPr>
              <w:spacing w:after="0" w:line="240" w:lineRule="auto"/>
              <w:jc w:val="center"/>
              <w:rPr>
                <w:sz w:val="24"/>
                <w:szCs w:val="24"/>
              </w:rPr>
            </w:pPr>
            <w:r>
              <w:rPr>
                <w:rFonts w:ascii="Times New Roman" w:hAnsi="Times New Roman" w:cs="Times New Roman"/>
                <w:color w:val="000000"/>
                <w:sz w:val="24"/>
                <w:szCs w:val="24"/>
              </w:rPr>
              <w:t>Омск, 2022</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62A1E">
        <w:trPr>
          <w:trHeight w:hRule="exact" w:val="2222"/>
        </w:trPr>
        <w:tc>
          <w:tcPr>
            <w:tcW w:w="10788"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lastRenderedPageBreak/>
              <w:t>Составитель:</w:t>
            </w:r>
          </w:p>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D62A1E" w:rsidRDefault="003416C3">
            <w:pPr>
              <w:spacing w:after="0" w:line="240" w:lineRule="auto"/>
              <w:rPr>
                <w:sz w:val="24"/>
                <w:szCs w:val="24"/>
              </w:rPr>
            </w:pPr>
            <w:r>
              <w:rPr>
                <w:rFonts w:ascii="Times New Roman" w:hAnsi="Times New Roman" w:cs="Times New Roman"/>
                <w:color w:val="000000"/>
                <w:sz w:val="24"/>
                <w:szCs w:val="24"/>
              </w:rPr>
              <w:t>Протокол от 25.03.2022 г.  №8</w:t>
            </w:r>
          </w:p>
        </w:tc>
      </w:tr>
      <w:tr w:rsidR="00D62A1E">
        <w:trPr>
          <w:trHeight w:hRule="exact" w:val="277"/>
        </w:trPr>
        <w:tc>
          <w:tcPr>
            <w:tcW w:w="10788"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277"/>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62A1E">
        <w:trPr>
          <w:trHeight w:hRule="exact" w:val="555"/>
        </w:trPr>
        <w:tc>
          <w:tcPr>
            <w:tcW w:w="9640" w:type="dxa"/>
          </w:tcPr>
          <w:p w:rsidR="00D62A1E" w:rsidRDefault="00D62A1E"/>
        </w:tc>
      </w:tr>
      <w:tr w:rsidR="00D62A1E">
        <w:trPr>
          <w:trHeight w:hRule="exact" w:val="8751"/>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62A1E" w:rsidRDefault="003416C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62A1E" w:rsidRDefault="003416C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62A1E" w:rsidRDefault="003416C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62A1E" w:rsidRDefault="003416C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A1E" w:rsidRDefault="003416C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62A1E" w:rsidRDefault="003416C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62A1E" w:rsidRDefault="003416C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62A1E" w:rsidRDefault="003416C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62A1E" w:rsidRDefault="003416C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62A1E" w:rsidRDefault="003416C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62A1E" w:rsidRDefault="003416C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277"/>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62A1E">
        <w:trPr>
          <w:trHeight w:hRule="exact" w:val="15113"/>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62A1E" w:rsidRDefault="003416C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D62A1E" w:rsidRDefault="003416C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62A1E" w:rsidRDefault="003416C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62A1E" w:rsidRDefault="003416C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A1E" w:rsidRDefault="003416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A1E" w:rsidRDefault="003416C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62A1E" w:rsidRDefault="003416C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A1E" w:rsidRDefault="003416C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62A1E" w:rsidRDefault="003416C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D62A1E" w:rsidRDefault="003416C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в течение 2022/2023 учебного года:</w:t>
            </w:r>
          </w:p>
          <w:p w:rsidR="00D62A1E" w:rsidRDefault="003416C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285"/>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D62A1E">
        <w:trPr>
          <w:trHeight w:hRule="exact" w:val="138"/>
        </w:trPr>
        <w:tc>
          <w:tcPr>
            <w:tcW w:w="9640" w:type="dxa"/>
          </w:tcPr>
          <w:p w:rsidR="00D62A1E" w:rsidRDefault="00D62A1E"/>
        </w:tc>
      </w:tr>
      <w:tr w:rsidR="00D62A1E">
        <w:trPr>
          <w:trHeight w:hRule="exact" w:val="1125"/>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1. Наименование дисциплины: Б1.О.19 «Менеджмент».</w:t>
            </w:r>
          </w:p>
          <w:p w:rsidR="00D62A1E" w:rsidRDefault="003416C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62A1E">
        <w:trPr>
          <w:trHeight w:hRule="exact" w:val="139"/>
        </w:trPr>
        <w:tc>
          <w:tcPr>
            <w:tcW w:w="9640" w:type="dxa"/>
          </w:tcPr>
          <w:p w:rsidR="00D62A1E" w:rsidRDefault="00D62A1E"/>
        </w:tc>
      </w:tr>
      <w:tr w:rsidR="00D62A1E">
        <w:trPr>
          <w:trHeight w:hRule="exact" w:val="3260"/>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62A1E" w:rsidRDefault="003416C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62A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Код компетенции: ОПК-4</w:t>
            </w:r>
          </w:p>
          <w:p w:rsidR="00D62A1E" w:rsidRDefault="003416C3">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стандартов, норм и правил, а также технической документации, связанной с профессиональной деятельностью</w:t>
            </w:r>
          </w:p>
        </w:tc>
      </w:tr>
      <w:tr w:rsidR="00D62A1E">
        <w:trPr>
          <w:trHeight w:hRule="exact" w:val="58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ИОПК-4.1 знать основные стандарты оформления технической документации на различных стадиях жизненного цикла информационной системы</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ИОПК-4.2 уметь применять стандарты оформле-ния технической документации на различных стадиях жизненного цикла информационной системы</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ИОПК-4.3 владеть навыками составления технической документации на различных этапах жизненного цикла информационной системы</w:t>
            </w:r>
          </w:p>
        </w:tc>
      </w:tr>
      <w:tr w:rsidR="00D62A1E">
        <w:trPr>
          <w:trHeight w:hRule="exact" w:val="277"/>
        </w:trPr>
        <w:tc>
          <w:tcPr>
            <w:tcW w:w="9640" w:type="dxa"/>
          </w:tcPr>
          <w:p w:rsidR="00D62A1E" w:rsidRDefault="00D62A1E"/>
        </w:tc>
      </w:tr>
      <w:tr w:rsidR="00D62A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Код компетенции: ОПК-9</w:t>
            </w:r>
          </w:p>
          <w:p w:rsidR="00D62A1E" w:rsidRDefault="003416C3">
            <w:pPr>
              <w:spacing w:after="0" w:line="240" w:lineRule="auto"/>
              <w:rPr>
                <w:sz w:val="24"/>
                <w:szCs w:val="24"/>
              </w:rPr>
            </w:pPr>
            <w:r>
              <w:rPr>
                <w:rFonts w:ascii="Times New Roman" w:hAnsi="Times New Roman" w:cs="Times New Roman"/>
                <w:b/>
                <w:color w:val="000000"/>
                <w:sz w:val="24"/>
                <w:szCs w:val="24"/>
              </w:rPr>
              <w:t>Способен принимать участие в реализации профессиональных коммуникаций с заинтересованными участниками проектной деятельности и в рамках проектных групп</w:t>
            </w:r>
          </w:p>
        </w:tc>
      </w:tr>
      <w:tr w:rsidR="00D62A1E">
        <w:trPr>
          <w:trHeight w:hRule="exact" w:val="58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ИОПК-9.1 знать инструменты и методы коммуникаций в проектах</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ИОПК-9.2 знать каналы коммуникаций в проектах</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ИОПК-9.3 знать модели коммуникаций в проектах</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ИОПК-9.4 знать технологии межличностной и групповой коммуникации в деловом взаимодействии</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ИОПК-9.5 знать основы конфликтологии</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ИОПК-9.6 знать технологии подготовки и проведения презентаций</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ИОПК-9.7 уметь осуществлять взаимодействие с заказчиком в процессе реализации проекта</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ИОПК-9.8 уметь принимать участие в командообразовании и развитии персонала</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ИОПК-9.9 владеть навыками проведения презентаций, переговоров, публичных выступлений</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lastRenderedPageBreak/>
              <w:t>Код компетенции: УК-2</w:t>
            </w:r>
          </w:p>
          <w:p w:rsidR="00D62A1E" w:rsidRDefault="003416C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D62A1E">
        <w:trPr>
          <w:trHeight w:hRule="exact" w:val="58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ИУК-2.1 знать виды ресурсов и ограничений для решения профессиональных задач</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ИУК-2.2 знать основные методы оценки разных способов решения задач</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ИУК-2.4 уметь проводить анализ поставленной цели и формулировать задачи, которые необходимо решить для ее достижения</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ИУК-2.5 уметь анализировать альтернативные варианты для достижения намеченных результатов</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ИУК-2.7 владеть методиками разработки цели и задач проекта</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ИУК-2.8 владеть методами оценки потребности в ресурсах, продолжительности и стоимости проекта</w:t>
            </w:r>
          </w:p>
        </w:tc>
      </w:tr>
      <w:tr w:rsidR="00D62A1E">
        <w:trPr>
          <w:trHeight w:hRule="exact" w:val="277"/>
        </w:trPr>
        <w:tc>
          <w:tcPr>
            <w:tcW w:w="9640" w:type="dxa"/>
          </w:tcPr>
          <w:p w:rsidR="00D62A1E" w:rsidRDefault="00D62A1E"/>
        </w:tc>
      </w:tr>
      <w:tr w:rsidR="00D62A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Код компетенции: УК-3</w:t>
            </w:r>
          </w:p>
          <w:p w:rsidR="00D62A1E" w:rsidRDefault="003416C3">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D62A1E">
        <w:trPr>
          <w:trHeight w:hRule="exact" w:val="58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ИУК-3.1 знать основные приемы и нормы социального взаимодействия</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ИУК-3.2 знать основные понятия и методы конфликтологии, технологии межличностной и групповой коммуникации в деловом взаимодействии</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ИУК-3.3 уметь устанавливать и поддерживать контакты, обеспечивающие успешную работу в коллективе</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ИУК-3.4 уметь применять основные методы и нормы социального взаимодействия для реализации своей роли и взаимодействия внутри команды</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ИУК-3.5 владеть простейшими методами и приемами социального взаимодействия и работы в команде</w:t>
            </w:r>
          </w:p>
        </w:tc>
      </w:tr>
      <w:tr w:rsidR="00D62A1E">
        <w:trPr>
          <w:trHeight w:hRule="exact" w:val="277"/>
        </w:trPr>
        <w:tc>
          <w:tcPr>
            <w:tcW w:w="9640" w:type="dxa"/>
          </w:tcPr>
          <w:p w:rsidR="00D62A1E" w:rsidRDefault="00D62A1E"/>
        </w:tc>
      </w:tr>
      <w:tr w:rsidR="00D62A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Код компетенции: УК-4</w:t>
            </w:r>
          </w:p>
          <w:p w:rsidR="00D62A1E" w:rsidRDefault="003416C3">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62A1E">
        <w:trPr>
          <w:trHeight w:hRule="exact" w:val="58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ИУК-4.1 знать принципы построения устного и письменного высказывания на русском и иностранном языках</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ИУК-4.3 уметь применять на практике деловую коммуникацию в устной и письменной формах, методы и навыки делового общения на русском и иностранном языках</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ИУК-4.5 владеть навыками деловых коммуникаций в устной и письменной форме на русском и иностранном языках</w:t>
            </w:r>
          </w:p>
        </w:tc>
      </w:tr>
      <w:tr w:rsidR="00D62A1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ИУК-4.6 владеть методикой составления суждения в межличностном деловом общении на русском и иностранном языках</w:t>
            </w:r>
          </w:p>
        </w:tc>
      </w:tr>
      <w:tr w:rsidR="00D62A1E">
        <w:trPr>
          <w:trHeight w:hRule="exact" w:val="277"/>
        </w:trPr>
        <w:tc>
          <w:tcPr>
            <w:tcW w:w="9640" w:type="dxa"/>
          </w:tcPr>
          <w:p w:rsidR="00D62A1E" w:rsidRDefault="00D62A1E"/>
        </w:tc>
      </w:tr>
      <w:tr w:rsidR="00D62A1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Код компетенции: УК-6</w:t>
            </w:r>
          </w:p>
          <w:p w:rsidR="00D62A1E" w:rsidRDefault="003416C3">
            <w:pPr>
              <w:spacing w:after="0" w:line="240" w:lineRule="auto"/>
              <w:rPr>
                <w:sz w:val="24"/>
                <w:szCs w:val="24"/>
              </w:rPr>
            </w:pPr>
            <w:r>
              <w:rPr>
                <w:rFonts w:ascii="Times New Roman" w:hAnsi="Times New Roman" w:cs="Times New Roman"/>
                <w:b/>
                <w:color w:val="000000"/>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D62A1E">
        <w:trPr>
          <w:trHeight w:hRule="exact" w:val="58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62A1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ИУК-6.1 знать основные приемы эффективного управления собственным временем</w:t>
            </w:r>
          </w:p>
        </w:tc>
      </w:tr>
      <w:tr w:rsidR="00D62A1E">
        <w:trPr>
          <w:trHeight w:hRule="exact" w:val="51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ИУК-6.2 знать основные методики самоконтроля, саморазвития и самообразования на</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62A1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lastRenderedPageBreak/>
              <w:t>протяжении всей жизни</w:t>
            </w:r>
          </w:p>
        </w:tc>
      </w:tr>
      <w:tr w:rsidR="00D62A1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ИУК-6.3 уметь эффективно планировать и контролировать собственное время</w:t>
            </w:r>
          </w:p>
        </w:tc>
      </w:tr>
      <w:tr w:rsidR="00D62A1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ИУК-6.4 уметь использовать методы саморегуляции, саморазвития и самообучения</w:t>
            </w:r>
          </w:p>
        </w:tc>
      </w:tr>
      <w:tr w:rsidR="00D62A1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ИУК-6.5 владеть методами управления собственным временем</w:t>
            </w:r>
          </w:p>
        </w:tc>
      </w:tr>
      <w:tr w:rsidR="00D62A1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ИУК-6.6 владеть технологиями приобретения, использования и обновления социо- культурных и профессиональных знаний, умений и навыков</w:t>
            </w:r>
          </w:p>
        </w:tc>
      </w:tr>
      <w:tr w:rsidR="00D62A1E">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ИУК-6.7 владеть методиками саморазвития и самообразования в течение всей жизни</w:t>
            </w:r>
          </w:p>
        </w:tc>
      </w:tr>
      <w:tr w:rsidR="00D62A1E">
        <w:trPr>
          <w:trHeight w:hRule="exact" w:val="416"/>
        </w:trPr>
        <w:tc>
          <w:tcPr>
            <w:tcW w:w="3970" w:type="dxa"/>
          </w:tcPr>
          <w:p w:rsidR="00D62A1E" w:rsidRDefault="00D62A1E"/>
        </w:tc>
        <w:tc>
          <w:tcPr>
            <w:tcW w:w="1702" w:type="dxa"/>
          </w:tcPr>
          <w:p w:rsidR="00D62A1E" w:rsidRDefault="00D62A1E"/>
        </w:tc>
        <w:tc>
          <w:tcPr>
            <w:tcW w:w="1702" w:type="dxa"/>
          </w:tcPr>
          <w:p w:rsidR="00D62A1E" w:rsidRDefault="00D62A1E"/>
        </w:tc>
        <w:tc>
          <w:tcPr>
            <w:tcW w:w="426" w:type="dxa"/>
          </w:tcPr>
          <w:p w:rsidR="00D62A1E" w:rsidRDefault="00D62A1E"/>
        </w:tc>
        <w:tc>
          <w:tcPr>
            <w:tcW w:w="710" w:type="dxa"/>
          </w:tcPr>
          <w:p w:rsidR="00D62A1E" w:rsidRDefault="00D62A1E"/>
        </w:tc>
        <w:tc>
          <w:tcPr>
            <w:tcW w:w="143" w:type="dxa"/>
          </w:tcPr>
          <w:p w:rsidR="00D62A1E" w:rsidRDefault="00D62A1E"/>
        </w:tc>
        <w:tc>
          <w:tcPr>
            <w:tcW w:w="993" w:type="dxa"/>
          </w:tcPr>
          <w:p w:rsidR="00D62A1E" w:rsidRDefault="00D62A1E"/>
        </w:tc>
      </w:tr>
      <w:tr w:rsidR="00D62A1E">
        <w:trPr>
          <w:trHeight w:hRule="exact" w:val="304"/>
        </w:trPr>
        <w:tc>
          <w:tcPr>
            <w:tcW w:w="9654" w:type="dxa"/>
            <w:gridSpan w:val="7"/>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62A1E">
        <w:trPr>
          <w:trHeight w:hRule="exact" w:val="1366"/>
        </w:trPr>
        <w:tc>
          <w:tcPr>
            <w:tcW w:w="9654" w:type="dxa"/>
            <w:gridSpan w:val="7"/>
            <w:shd w:val="clear" w:color="000000" w:fill="FFFFFF"/>
            <w:tcMar>
              <w:left w:w="34" w:type="dxa"/>
              <w:right w:w="34" w:type="dxa"/>
            </w:tcMar>
          </w:tcPr>
          <w:p w:rsidR="00D62A1E" w:rsidRDefault="00D62A1E">
            <w:pPr>
              <w:spacing w:after="0" w:line="240" w:lineRule="auto"/>
              <w:jc w:val="both"/>
              <w:rPr>
                <w:sz w:val="24"/>
                <w:szCs w:val="24"/>
              </w:rPr>
            </w:pPr>
          </w:p>
          <w:p w:rsidR="00D62A1E" w:rsidRDefault="003416C3">
            <w:pPr>
              <w:spacing w:after="0" w:line="240" w:lineRule="auto"/>
              <w:jc w:val="both"/>
              <w:rPr>
                <w:sz w:val="24"/>
                <w:szCs w:val="24"/>
              </w:rPr>
            </w:pPr>
            <w:r>
              <w:rPr>
                <w:rFonts w:ascii="Times New Roman" w:hAnsi="Times New Roman" w:cs="Times New Roman"/>
                <w:color w:val="000000"/>
                <w:sz w:val="24"/>
                <w:szCs w:val="24"/>
              </w:rPr>
              <w:t>Дисциплина Б1.О.19 «Менеджмент»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D62A1E">
        <w:trPr>
          <w:trHeight w:hRule="exact" w:val="138"/>
        </w:trPr>
        <w:tc>
          <w:tcPr>
            <w:tcW w:w="3970" w:type="dxa"/>
          </w:tcPr>
          <w:p w:rsidR="00D62A1E" w:rsidRDefault="00D62A1E"/>
        </w:tc>
        <w:tc>
          <w:tcPr>
            <w:tcW w:w="1702" w:type="dxa"/>
          </w:tcPr>
          <w:p w:rsidR="00D62A1E" w:rsidRDefault="00D62A1E"/>
        </w:tc>
        <w:tc>
          <w:tcPr>
            <w:tcW w:w="1702" w:type="dxa"/>
          </w:tcPr>
          <w:p w:rsidR="00D62A1E" w:rsidRDefault="00D62A1E"/>
        </w:tc>
        <w:tc>
          <w:tcPr>
            <w:tcW w:w="426" w:type="dxa"/>
          </w:tcPr>
          <w:p w:rsidR="00D62A1E" w:rsidRDefault="00D62A1E"/>
        </w:tc>
        <w:tc>
          <w:tcPr>
            <w:tcW w:w="710" w:type="dxa"/>
          </w:tcPr>
          <w:p w:rsidR="00D62A1E" w:rsidRDefault="00D62A1E"/>
        </w:tc>
        <w:tc>
          <w:tcPr>
            <w:tcW w:w="143" w:type="dxa"/>
          </w:tcPr>
          <w:p w:rsidR="00D62A1E" w:rsidRDefault="00D62A1E"/>
        </w:tc>
        <w:tc>
          <w:tcPr>
            <w:tcW w:w="993" w:type="dxa"/>
          </w:tcPr>
          <w:p w:rsidR="00D62A1E" w:rsidRDefault="00D62A1E"/>
        </w:tc>
      </w:tr>
      <w:tr w:rsidR="00D62A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Коды</w:t>
            </w:r>
          </w:p>
          <w:p w:rsidR="00D62A1E" w:rsidRDefault="003416C3">
            <w:pPr>
              <w:spacing w:after="0" w:line="240" w:lineRule="auto"/>
              <w:jc w:val="center"/>
              <w:rPr>
                <w:sz w:val="24"/>
                <w:szCs w:val="24"/>
              </w:rPr>
            </w:pPr>
            <w:r>
              <w:rPr>
                <w:rFonts w:ascii="Times New Roman" w:hAnsi="Times New Roman" w:cs="Times New Roman"/>
                <w:color w:val="000000"/>
                <w:sz w:val="24"/>
                <w:szCs w:val="24"/>
              </w:rPr>
              <w:t>форми-</w:t>
            </w:r>
          </w:p>
          <w:p w:rsidR="00D62A1E" w:rsidRDefault="003416C3">
            <w:pPr>
              <w:spacing w:after="0" w:line="240" w:lineRule="auto"/>
              <w:jc w:val="center"/>
              <w:rPr>
                <w:sz w:val="24"/>
                <w:szCs w:val="24"/>
              </w:rPr>
            </w:pPr>
            <w:r>
              <w:rPr>
                <w:rFonts w:ascii="Times New Roman" w:hAnsi="Times New Roman" w:cs="Times New Roman"/>
                <w:color w:val="000000"/>
                <w:sz w:val="24"/>
                <w:szCs w:val="24"/>
              </w:rPr>
              <w:t>руемых</w:t>
            </w:r>
          </w:p>
          <w:p w:rsidR="00D62A1E" w:rsidRDefault="003416C3">
            <w:pPr>
              <w:spacing w:after="0" w:line="240" w:lineRule="auto"/>
              <w:jc w:val="center"/>
              <w:rPr>
                <w:sz w:val="24"/>
                <w:szCs w:val="24"/>
              </w:rPr>
            </w:pPr>
            <w:r>
              <w:rPr>
                <w:rFonts w:ascii="Times New Roman" w:hAnsi="Times New Roman" w:cs="Times New Roman"/>
                <w:color w:val="000000"/>
                <w:sz w:val="24"/>
                <w:szCs w:val="24"/>
              </w:rPr>
              <w:t>компе-</w:t>
            </w:r>
          </w:p>
          <w:p w:rsidR="00D62A1E" w:rsidRDefault="003416C3">
            <w:pPr>
              <w:spacing w:after="0" w:line="240" w:lineRule="auto"/>
              <w:jc w:val="center"/>
              <w:rPr>
                <w:sz w:val="24"/>
                <w:szCs w:val="24"/>
              </w:rPr>
            </w:pPr>
            <w:r>
              <w:rPr>
                <w:rFonts w:ascii="Times New Roman" w:hAnsi="Times New Roman" w:cs="Times New Roman"/>
                <w:color w:val="000000"/>
                <w:sz w:val="24"/>
                <w:szCs w:val="24"/>
              </w:rPr>
              <w:t>тенций</w:t>
            </w:r>
          </w:p>
        </w:tc>
      </w:tr>
      <w:tr w:rsidR="00D62A1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D62A1E"/>
        </w:tc>
      </w:tr>
      <w:tr w:rsidR="00D62A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D62A1E"/>
        </w:tc>
      </w:tr>
      <w:tr w:rsidR="00D62A1E">
        <w:trPr>
          <w:trHeight w:hRule="exact" w:val="169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D62A1E"/>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D62A1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УК-4, ОПК-9, УК-2, УК-3, УК-6, ОПК-4</w:t>
            </w:r>
          </w:p>
        </w:tc>
      </w:tr>
      <w:tr w:rsidR="00D62A1E">
        <w:trPr>
          <w:trHeight w:hRule="exact" w:val="138"/>
        </w:trPr>
        <w:tc>
          <w:tcPr>
            <w:tcW w:w="3970" w:type="dxa"/>
          </w:tcPr>
          <w:p w:rsidR="00D62A1E" w:rsidRDefault="00D62A1E"/>
        </w:tc>
        <w:tc>
          <w:tcPr>
            <w:tcW w:w="1702" w:type="dxa"/>
          </w:tcPr>
          <w:p w:rsidR="00D62A1E" w:rsidRDefault="00D62A1E"/>
        </w:tc>
        <w:tc>
          <w:tcPr>
            <w:tcW w:w="1702" w:type="dxa"/>
          </w:tcPr>
          <w:p w:rsidR="00D62A1E" w:rsidRDefault="00D62A1E"/>
        </w:tc>
        <w:tc>
          <w:tcPr>
            <w:tcW w:w="426" w:type="dxa"/>
          </w:tcPr>
          <w:p w:rsidR="00D62A1E" w:rsidRDefault="00D62A1E"/>
        </w:tc>
        <w:tc>
          <w:tcPr>
            <w:tcW w:w="710" w:type="dxa"/>
          </w:tcPr>
          <w:p w:rsidR="00D62A1E" w:rsidRDefault="00D62A1E"/>
        </w:tc>
        <w:tc>
          <w:tcPr>
            <w:tcW w:w="143" w:type="dxa"/>
          </w:tcPr>
          <w:p w:rsidR="00D62A1E" w:rsidRDefault="00D62A1E"/>
        </w:tc>
        <w:tc>
          <w:tcPr>
            <w:tcW w:w="993" w:type="dxa"/>
          </w:tcPr>
          <w:p w:rsidR="00D62A1E" w:rsidRDefault="00D62A1E"/>
        </w:tc>
      </w:tr>
      <w:tr w:rsidR="00D62A1E">
        <w:trPr>
          <w:trHeight w:hRule="exact" w:val="1125"/>
        </w:trPr>
        <w:tc>
          <w:tcPr>
            <w:tcW w:w="9654" w:type="dxa"/>
            <w:gridSpan w:val="7"/>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62A1E">
        <w:trPr>
          <w:trHeight w:hRule="exact" w:val="585"/>
        </w:trPr>
        <w:tc>
          <w:tcPr>
            <w:tcW w:w="9654" w:type="dxa"/>
            <w:gridSpan w:val="7"/>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62A1E" w:rsidRDefault="003416C3">
            <w:pPr>
              <w:spacing w:after="0" w:line="240" w:lineRule="auto"/>
              <w:jc w:val="center"/>
              <w:rPr>
                <w:sz w:val="24"/>
                <w:szCs w:val="24"/>
              </w:rPr>
            </w:pPr>
            <w:r>
              <w:rPr>
                <w:rFonts w:ascii="Times New Roman" w:hAnsi="Times New Roman" w:cs="Times New Roman"/>
                <w:color w:val="000000"/>
                <w:sz w:val="24"/>
                <w:szCs w:val="24"/>
              </w:rPr>
              <w:t>Из них:</w:t>
            </w:r>
          </w:p>
        </w:tc>
      </w:tr>
      <w:tr w:rsidR="00D62A1E">
        <w:trPr>
          <w:trHeight w:hRule="exact" w:val="138"/>
        </w:trPr>
        <w:tc>
          <w:tcPr>
            <w:tcW w:w="3970" w:type="dxa"/>
          </w:tcPr>
          <w:p w:rsidR="00D62A1E" w:rsidRDefault="00D62A1E"/>
        </w:tc>
        <w:tc>
          <w:tcPr>
            <w:tcW w:w="1702" w:type="dxa"/>
          </w:tcPr>
          <w:p w:rsidR="00D62A1E" w:rsidRDefault="00D62A1E"/>
        </w:tc>
        <w:tc>
          <w:tcPr>
            <w:tcW w:w="1702" w:type="dxa"/>
          </w:tcPr>
          <w:p w:rsidR="00D62A1E" w:rsidRDefault="00D62A1E"/>
        </w:tc>
        <w:tc>
          <w:tcPr>
            <w:tcW w:w="426" w:type="dxa"/>
          </w:tcPr>
          <w:p w:rsidR="00D62A1E" w:rsidRDefault="00D62A1E"/>
        </w:tc>
        <w:tc>
          <w:tcPr>
            <w:tcW w:w="710" w:type="dxa"/>
          </w:tcPr>
          <w:p w:rsidR="00D62A1E" w:rsidRDefault="00D62A1E"/>
        </w:tc>
        <w:tc>
          <w:tcPr>
            <w:tcW w:w="143" w:type="dxa"/>
          </w:tcPr>
          <w:p w:rsidR="00D62A1E" w:rsidRDefault="00D62A1E"/>
        </w:tc>
        <w:tc>
          <w:tcPr>
            <w:tcW w:w="993" w:type="dxa"/>
          </w:tcPr>
          <w:p w:rsidR="00D62A1E" w:rsidRDefault="00D62A1E"/>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54</w:t>
            </w:r>
          </w:p>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18</w:t>
            </w:r>
          </w:p>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0</w:t>
            </w:r>
          </w:p>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18</w:t>
            </w:r>
          </w:p>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18</w:t>
            </w:r>
          </w:p>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54</w:t>
            </w:r>
          </w:p>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0</w:t>
            </w:r>
          </w:p>
        </w:tc>
      </w:tr>
      <w:tr w:rsidR="00D62A1E">
        <w:trPr>
          <w:trHeight w:hRule="exact" w:val="416"/>
        </w:trPr>
        <w:tc>
          <w:tcPr>
            <w:tcW w:w="3970" w:type="dxa"/>
          </w:tcPr>
          <w:p w:rsidR="00D62A1E" w:rsidRDefault="00D62A1E"/>
        </w:tc>
        <w:tc>
          <w:tcPr>
            <w:tcW w:w="1702" w:type="dxa"/>
          </w:tcPr>
          <w:p w:rsidR="00D62A1E" w:rsidRDefault="00D62A1E"/>
        </w:tc>
        <w:tc>
          <w:tcPr>
            <w:tcW w:w="1702" w:type="dxa"/>
          </w:tcPr>
          <w:p w:rsidR="00D62A1E" w:rsidRDefault="00D62A1E"/>
        </w:tc>
        <w:tc>
          <w:tcPr>
            <w:tcW w:w="426" w:type="dxa"/>
          </w:tcPr>
          <w:p w:rsidR="00D62A1E" w:rsidRDefault="00D62A1E"/>
        </w:tc>
        <w:tc>
          <w:tcPr>
            <w:tcW w:w="710" w:type="dxa"/>
          </w:tcPr>
          <w:p w:rsidR="00D62A1E" w:rsidRDefault="00D62A1E"/>
        </w:tc>
        <w:tc>
          <w:tcPr>
            <w:tcW w:w="143" w:type="dxa"/>
          </w:tcPr>
          <w:p w:rsidR="00D62A1E" w:rsidRDefault="00D62A1E"/>
        </w:tc>
        <w:tc>
          <w:tcPr>
            <w:tcW w:w="993" w:type="dxa"/>
          </w:tcPr>
          <w:p w:rsidR="00D62A1E" w:rsidRDefault="00D62A1E"/>
        </w:tc>
      </w:tr>
      <w:tr w:rsidR="00D62A1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зачеты с оценкой 5</w:t>
            </w:r>
          </w:p>
        </w:tc>
      </w:tr>
      <w:tr w:rsidR="00D62A1E">
        <w:trPr>
          <w:trHeight w:hRule="exact" w:val="277"/>
        </w:trPr>
        <w:tc>
          <w:tcPr>
            <w:tcW w:w="3970" w:type="dxa"/>
          </w:tcPr>
          <w:p w:rsidR="00D62A1E" w:rsidRDefault="00D62A1E"/>
        </w:tc>
        <w:tc>
          <w:tcPr>
            <w:tcW w:w="1702" w:type="dxa"/>
          </w:tcPr>
          <w:p w:rsidR="00D62A1E" w:rsidRDefault="00D62A1E"/>
        </w:tc>
        <w:tc>
          <w:tcPr>
            <w:tcW w:w="1702" w:type="dxa"/>
          </w:tcPr>
          <w:p w:rsidR="00D62A1E" w:rsidRDefault="00D62A1E"/>
        </w:tc>
        <w:tc>
          <w:tcPr>
            <w:tcW w:w="426" w:type="dxa"/>
          </w:tcPr>
          <w:p w:rsidR="00D62A1E" w:rsidRDefault="00D62A1E"/>
        </w:tc>
        <w:tc>
          <w:tcPr>
            <w:tcW w:w="710" w:type="dxa"/>
          </w:tcPr>
          <w:p w:rsidR="00D62A1E" w:rsidRDefault="00D62A1E"/>
        </w:tc>
        <w:tc>
          <w:tcPr>
            <w:tcW w:w="143" w:type="dxa"/>
          </w:tcPr>
          <w:p w:rsidR="00D62A1E" w:rsidRDefault="00D62A1E"/>
        </w:tc>
        <w:tc>
          <w:tcPr>
            <w:tcW w:w="993" w:type="dxa"/>
          </w:tcPr>
          <w:p w:rsidR="00D62A1E" w:rsidRDefault="00D62A1E"/>
        </w:tc>
      </w:tr>
      <w:tr w:rsidR="00D62A1E">
        <w:trPr>
          <w:trHeight w:hRule="exact" w:val="1666"/>
        </w:trPr>
        <w:tc>
          <w:tcPr>
            <w:tcW w:w="9654" w:type="dxa"/>
            <w:gridSpan w:val="7"/>
            <w:shd w:val="clear" w:color="000000" w:fill="FFFFFF"/>
            <w:tcMar>
              <w:left w:w="34" w:type="dxa"/>
              <w:right w:w="34" w:type="dxa"/>
            </w:tcMar>
          </w:tcPr>
          <w:p w:rsidR="00D62A1E" w:rsidRDefault="00D62A1E">
            <w:pPr>
              <w:spacing w:after="0" w:line="240" w:lineRule="auto"/>
              <w:jc w:val="center"/>
              <w:rPr>
                <w:sz w:val="24"/>
                <w:szCs w:val="24"/>
              </w:rPr>
            </w:pPr>
          </w:p>
          <w:p w:rsidR="00D62A1E" w:rsidRDefault="003416C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62A1E" w:rsidRDefault="00D62A1E">
            <w:pPr>
              <w:spacing w:after="0" w:line="240" w:lineRule="auto"/>
              <w:jc w:val="center"/>
              <w:rPr>
                <w:sz w:val="24"/>
                <w:szCs w:val="24"/>
              </w:rPr>
            </w:pPr>
          </w:p>
          <w:p w:rsidR="00D62A1E" w:rsidRDefault="003416C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62A1E">
        <w:trPr>
          <w:trHeight w:hRule="exact" w:val="416"/>
        </w:trPr>
        <w:tc>
          <w:tcPr>
            <w:tcW w:w="3970" w:type="dxa"/>
          </w:tcPr>
          <w:p w:rsidR="00D62A1E" w:rsidRDefault="00D62A1E"/>
        </w:tc>
        <w:tc>
          <w:tcPr>
            <w:tcW w:w="1702" w:type="dxa"/>
          </w:tcPr>
          <w:p w:rsidR="00D62A1E" w:rsidRDefault="00D62A1E"/>
        </w:tc>
        <w:tc>
          <w:tcPr>
            <w:tcW w:w="1702" w:type="dxa"/>
          </w:tcPr>
          <w:p w:rsidR="00D62A1E" w:rsidRDefault="00D62A1E"/>
        </w:tc>
        <w:tc>
          <w:tcPr>
            <w:tcW w:w="426" w:type="dxa"/>
          </w:tcPr>
          <w:p w:rsidR="00D62A1E" w:rsidRDefault="00D62A1E"/>
        </w:tc>
        <w:tc>
          <w:tcPr>
            <w:tcW w:w="710" w:type="dxa"/>
          </w:tcPr>
          <w:p w:rsidR="00D62A1E" w:rsidRDefault="00D62A1E"/>
        </w:tc>
        <w:tc>
          <w:tcPr>
            <w:tcW w:w="143" w:type="dxa"/>
          </w:tcPr>
          <w:p w:rsidR="00D62A1E" w:rsidRDefault="00D62A1E"/>
        </w:tc>
        <w:tc>
          <w:tcPr>
            <w:tcW w:w="993" w:type="dxa"/>
          </w:tcPr>
          <w:p w:rsidR="00D62A1E" w:rsidRDefault="00D62A1E"/>
        </w:tc>
      </w:tr>
      <w:tr w:rsidR="00D62A1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62A1E" w:rsidRDefault="003416C3">
            <w:pPr>
              <w:spacing w:after="0" w:line="240" w:lineRule="auto"/>
              <w:jc w:val="center"/>
              <w:rPr>
                <w:sz w:val="24"/>
                <w:szCs w:val="24"/>
              </w:rPr>
            </w:pPr>
            <w:r>
              <w:rPr>
                <w:rFonts w:ascii="Times New Roman" w:hAnsi="Times New Roman" w:cs="Times New Roman"/>
                <w:color w:val="000000"/>
                <w:sz w:val="24"/>
                <w:szCs w:val="24"/>
              </w:rPr>
              <w:t>Часов</w:t>
            </w:r>
          </w:p>
        </w:tc>
      </w:tr>
      <w:tr w:rsidR="00D62A1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A1E" w:rsidRDefault="00D62A1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A1E" w:rsidRDefault="00D62A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A1E" w:rsidRDefault="00D62A1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62A1E" w:rsidRDefault="00D62A1E"/>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62A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lastRenderedPageBreak/>
              <w:t>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4</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4</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0</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4</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Тема8. Ораторское искусство и деловое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4</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D62A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54</w:t>
            </w:r>
          </w:p>
        </w:tc>
      </w:tr>
      <w:tr w:rsidR="00D62A1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1. Современные концепции, принципы и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4</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2.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Тема3. Стили руководства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Тема4. Организация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5. Личность как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6. Менеджер: портрет, имидж, требования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2</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Тема 7. Управление конфликтами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4</w:t>
            </w:r>
          </w:p>
        </w:tc>
      </w:tr>
      <w:tr w:rsidR="00D62A1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D62A1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0</w:t>
            </w:r>
          </w:p>
        </w:tc>
      </w:tr>
      <w:tr w:rsidR="00D62A1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D62A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D62A1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color w:val="000000"/>
                <w:sz w:val="24"/>
                <w:szCs w:val="24"/>
              </w:rPr>
              <w:t>108</w:t>
            </w:r>
          </w:p>
        </w:tc>
      </w:tr>
      <w:tr w:rsidR="00D62A1E">
        <w:trPr>
          <w:trHeight w:hRule="exact" w:val="7242"/>
        </w:trPr>
        <w:tc>
          <w:tcPr>
            <w:tcW w:w="9654" w:type="dxa"/>
            <w:gridSpan w:val="4"/>
            <w:shd w:val="clear" w:color="000000" w:fill="FFFFFF"/>
            <w:tcMar>
              <w:left w:w="34" w:type="dxa"/>
              <w:right w:w="34" w:type="dxa"/>
            </w:tcMar>
          </w:tcPr>
          <w:p w:rsidR="00D62A1E" w:rsidRDefault="00D62A1E">
            <w:pPr>
              <w:spacing w:after="0" w:line="240" w:lineRule="auto"/>
              <w:jc w:val="both"/>
              <w:rPr>
                <w:sz w:val="20"/>
                <w:szCs w:val="20"/>
              </w:rPr>
            </w:pPr>
          </w:p>
          <w:p w:rsidR="00D62A1E" w:rsidRDefault="003416C3">
            <w:pPr>
              <w:spacing w:after="0" w:line="240" w:lineRule="auto"/>
              <w:jc w:val="both"/>
              <w:rPr>
                <w:sz w:val="20"/>
                <w:szCs w:val="20"/>
              </w:rPr>
            </w:pPr>
            <w:r>
              <w:rPr>
                <w:rFonts w:ascii="Times New Roman" w:hAnsi="Times New Roman" w:cs="Times New Roman"/>
                <w:color w:val="000000"/>
                <w:sz w:val="20"/>
                <w:szCs w:val="20"/>
              </w:rPr>
              <w:t>* Примечания:</w:t>
            </w:r>
          </w:p>
          <w:p w:rsidR="00D62A1E" w:rsidRDefault="003416C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2A1E" w:rsidRDefault="003416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2A1E" w:rsidRDefault="003416C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62A1E" w:rsidRDefault="003416C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10607"/>
        </w:trPr>
        <w:tc>
          <w:tcPr>
            <w:tcW w:w="9654" w:type="dxa"/>
            <w:shd w:val="clear" w:color="000000" w:fill="FFFFFF"/>
            <w:tcMar>
              <w:left w:w="34" w:type="dxa"/>
              <w:right w:w="34" w:type="dxa"/>
            </w:tcMar>
          </w:tcPr>
          <w:p w:rsidR="00D62A1E" w:rsidRDefault="003416C3">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62A1E" w:rsidRDefault="003416C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2A1E" w:rsidRDefault="003416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2A1E" w:rsidRDefault="003416C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2A1E" w:rsidRDefault="003416C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62A1E">
        <w:trPr>
          <w:trHeight w:hRule="exact" w:val="58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62A1E">
        <w:trPr>
          <w:trHeight w:hRule="exact" w:val="277"/>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62A1E">
        <w:trPr>
          <w:trHeight w:hRule="exact" w:val="26"/>
        </w:trPr>
        <w:tc>
          <w:tcPr>
            <w:tcW w:w="9654" w:type="dxa"/>
            <w:vMerge w:val="restart"/>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принципы и методы менеджмента</w:t>
            </w:r>
          </w:p>
        </w:tc>
      </w:tr>
      <w:tr w:rsidR="00D62A1E">
        <w:trPr>
          <w:trHeight w:hRule="exact" w:val="277"/>
        </w:trPr>
        <w:tc>
          <w:tcPr>
            <w:tcW w:w="9654" w:type="dxa"/>
            <w:vMerge/>
            <w:shd w:val="clear" w:color="000000" w:fill="FFFFFF"/>
            <w:tcMar>
              <w:left w:w="34" w:type="dxa"/>
              <w:right w:w="34" w:type="dxa"/>
            </w:tcMar>
          </w:tcPr>
          <w:p w:rsidR="00D62A1E" w:rsidRDefault="00D62A1E"/>
        </w:tc>
      </w:tr>
      <w:tr w:rsidR="00D62A1E">
        <w:trPr>
          <w:trHeight w:hRule="exact" w:val="2719"/>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Процессный, системный, ситуационный и количественный подходы в современной теории менеджмента. Эволюция принципов менеджмента.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 Экономические методы (государственный, внутризаводской, персональный) менеджмента. Социально- психологические методы (коллективный и индивидуальный уровни) менеджмента.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2. Функции менеджмента</w:t>
            </w:r>
          </w:p>
        </w:tc>
      </w:tr>
      <w:tr w:rsidR="00D62A1E">
        <w:trPr>
          <w:trHeight w:hRule="exact" w:val="592"/>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Понятие функций. Виды функций: основные, связующие, специальные, вспомогательные. Основные функции. Прогнозирование (метод Делфи, метод сценариев,</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9480"/>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lastRenderedPageBreak/>
              <w:t>эвристические методы, методы экстраполяции, психологические методы), кратко-, средне- и долгосрочные прогнозы. Планирование: сущность, виды планов (стратегические, текущие, тактические, оперативные, планы-проекты). Современные подходы к планированию (управление по целям, специальная группа планирования, децентрализация планирования, новая парадигма планирования). Организация и координация как функции менеджмента. Понятие организации (норма управляемости, формализация управления, структура управления). Понятие координации. Стимулирование и мотивация. Понятие стимулирования, виды стимулирования (денежное, неденежное, социальное, психологическое, творческое, моральное). Понятие мотивации.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 Современные приемы стимулирования – мотивации в организации труда (дизайн рабочих заданий, гибкие графики работы, наделение полномочиями и властью), профессиональной этике (отказ от нравоучений, угасание поощрений), оплате труда (гибкие системы оплаты, участие в прибылях, участие в собственности). Контроль и контроллинг. Понятие контроля, его этапы, разновидности, цель. Виды контроля: традиционный бюрократический (нормирование, властная иерархия, отделы технического контроля), децентрализованный (корпоративные традиции, «группы равных», самоконтроль, отбор и специализация персонала), тотальное управление качеством (кружки качества, делегирование контрольных полномочий, контрольные сравнения, внешние источники, сокращение продолжительности цикла, непрерывные усовершенствования). Понятие контроллинга. Связующие функции в менеджменте. Роль коммуникаций в менеджменте. Понятие коммуникаций. Элементы коммуникаций (отправитель, получатель, каналы, сети, «барьеры», собственно сообщение). Принятие решений. Сущность управленческого решения. Виды решений (рациональные, компромиссные, интеллектуальные, интуитивные). Факторы влияния на принятие управленческих решений (личность менеджмента, окружающая среда, качество исходной информации, обстоятельства зависимости). Алгоритм принятия решения (диагностика проблемы, выбор критериев, определение и выбор альтернатив, реализация выбранной альтернативы, обратная связь). Современные приемы принятия решений (мозговой штурм, адвокат дьявола, мультипликативная защита, модель Карнеги). Понятие и сущность консалтинга. Алгоритм действий консалтинговой службы. Специальные функции менеджмента (управление производством, ресурсами, снабжением, сбытом, инновациями, инвестициями, персоналом, финансами, фондами, совместными предприятиями)</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Тема3. Стили руководства</w:t>
            </w:r>
          </w:p>
        </w:tc>
      </w:tr>
      <w:tr w:rsidR="00D62A1E">
        <w:trPr>
          <w:trHeight w:hRule="exact" w:val="2178"/>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Понятие стиля руководства. Классические стили руководства (демократический, либеральный, авторитарный, диктаторский, гибкий). Теории стиля руководства (поведенческие и ситуационные подходы, внимание к подчиненным и структурирование труда, «решетка менеджмента» Р. Блейка и Дж. Моутона, ситуационная теория Ф. Фидлера). Специальные стили руководства (дипломатический, инновационный, регламентирующий, плановый, консервативный, бюрократический, авральный, административный, тоталитарный, смешанный, творческий). Современные стили руководства (харизматический, транзакционный, сервисный, интерактивный, командный)</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Тема4. Организация как объект управления</w:t>
            </w:r>
          </w:p>
        </w:tc>
      </w:tr>
      <w:tr w:rsidR="00D62A1E">
        <w:trPr>
          <w:trHeight w:hRule="exact" w:val="3123"/>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Основы организации. Организация как поле деятельности менеджера. Понятие организации. Соотношение понятий «организация» и «коллектив». Профессиональные и неформальные группы в коллективе. Основные характеристики организации (миссия, цель, материальная база, персонал, позиция на сегменте рынка, внутренняя и внешняя среда). Типы организаций (производственные, сферы услуг, социальные, общественные, коммерческие, некоммерческие, благотворительные, церковные, спортивные и т.д.). Другие типологии организаций. Формализация как способ управления организацией. Реактивное управление. Целевое управление (организационно-стабилизирующее, организационно-технологическое, организационно-распорядительное). Внутренняя среда организации. Основные элементы внутренней среды (функциональная структура, дивизиональная структура, матричная структура, командная структура, сетевая</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4341"/>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lastRenderedPageBreak/>
              <w:t>структура). Высокие и плоские структуры. Понятие нормы управляемости. Централизация и децентрализация управления, делегирование полномочий. Виды технологий (низкие, интенсивные, высокие и промежуточные) Корпоративная культура как наиболее значимый фактор внутренней среды организации.</w:t>
            </w:r>
          </w:p>
          <w:p w:rsidR="00D62A1E" w:rsidRDefault="003416C3">
            <w:pPr>
              <w:spacing w:after="0" w:line="240" w:lineRule="auto"/>
              <w:jc w:val="both"/>
              <w:rPr>
                <w:sz w:val="24"/>
                <w:szCs w:val="24"/>
              </w:rPr>
            </w:pPr>
            <w:r>
              <w:rPr>
                <w:rFonts w:ascii="Times New Roman" w:hAnsi="Times New Roman" w:cs="Times New Roman"/>
                <w:color w:val="000000"/>
                <w:sz w:val="24"/>
                <w:szCs w:val="24"/>
              </w:rPr>
              <w:t>Уровни корпоративной культуры. Внешние элементы корпоративной культуры (символ, предание, герой, церемония, девиз). Адаптивная и неадаптивная корпоративные культуры. Культурный разрыв и роль лидера-символа в его преодолении. Психологический климат в коллективе. Основные характеристики психологического климата (профессиональная этика и неформальные процессы). Основные факторы влияния на психологический климат (личность руководителя, условия труда, система стимулирования- мотивации, профессиональные отношения). Внешняя среда организации. Понятие внешней среды. Среда прямого воздействия (поставщики, потребители, ресурсы, конкуренты, правовые условия). Внешняя среда косвенного воздействия (экономический, политический и социальный факторы). Международная среда. Основные элементы международной среды (конкурентоспособность продукции, инвестиционный климат, сальдо экспорта-импорта, структура экспорта)</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5. Личность как объект управления</w:t>
            </w:r>
          </w:p>
        </w:tc>
      </w:tr>
      <w:tr w:rsidR="00D62A1E">
        <w:trPr>
          <w:trHeight w:hRule="exact" w:val="4612"/>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Индивидуально-профессиональные особенности подчиненных. Образование и опыт (специальность, квалификация, культура труда, профессиональная ответственность, профессиональная гордость). Способности (виды способностей, качество способностей, мастерство, диагностика способностей). Характер (определение, типы характеров у мужчин и у женщин). Темперамент. Эмоциональный мир личности. Основные виды эмоциональных состояний. Эмоциональные свойства (впечатлительность, отзывчивость, сентиментальность, эмоциональность, страстность, холодность). Эмоциональное состояние личности. Отклонение настроения от нормы (возбуждение, подавленность, стресс, аффект, шок, фрустрация). Управление эмоциями (психокоррекция, релаксация, рефлексия, самокоррекция) и стрессами (внутренняя и внешняя профилактика стрессов, признание поражения, переоценка ценностей, переключение внимания). Школа самокоррекции по системе Д. Карнеги («Живите сегодня», «Думайте о хорошем», «Правильно встречайте неудачу», «Миритесь с неизбежным и уже случившимся», «Используйте «рейтинг дел», «переключитесь», «Не «сводите счеты», «Делайте хорошее ради себя», «Извлекайте пользу из потерь», «Делите заботу»), алгоритм действий по овладению приемами самокоррекции. Менеджмент персонала (подбор и набор персонала, обучение персонала, расстановка кадров, работа с персоналом</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6. Менеджер: портрет, имидж, требования</w:t>
            </w:r>
          </w:p>
        </w:tc>
      </w:tr>
      <w:tr w:rsidR="00D62A1E">
        <w:trPr>
          <w:trHeight w:hRule="exact" w:val="5828"/>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Портрет менеджера (биографические характеристики: образование, опыт руководящей работы, возраст руководителя, гердерные проблемы менеджмента; природные свойства: харизматичность, интеллект, эмоциональная устойчивость и стрессоустойчивость; приобретенные качества: предприимчивость, целеустремленность, надежность, коммуникабельность). Имидж менеджера. Составляющие имиджа менеджера. Внешняя часть имиджа (облик, одежда, деловая обувь, жесты, мимика, походка, окружающие люди). Внутренняя часть имиджа (культура поведения, речь, словарный запас, образность языка, чистота языка, ритм речи, тональность речи, чувство юмора). Профессиональная часть имиджа (обязательность, характер профессиональной деятельности, специальные знания, деловая уверенность, состояние рабочего места). Требования к современному менеджеру: задачи современного менеджера, факторы успеха (работа в удовольствие, современные подходы в работе с людьми, креативность, профессиональная подготовка).</w:t>
            </w:r>
          </w:p>
          <w:p w:rsidR="00D62A1E" w:rsidRDefault="003416C3">
            <w:pPr>
              <w:spacing w:after="0" w:line="240" w:lineRule="auto"/>
              <w:jc w:val="both"/>
              <w:rPr>
                <w:sz w:val="24"/>
                <w:szCs w:val="24"/>
              </w:rPr>
            </w:pPr>
            <w:r>
              <w:rPr>
                <w:rFonts w:ascii="Times New Roman" w:hAnsi="Times New Roman" w:cs="Times New Roman"/>
                <w:color w:val="000000"/>
                <w:sz w:val="24"/>
                <w:szCs w:val="24"/>
              </w:rPr>
              <w:t>Психологическая направленность менеджера. Типичные ошибки неквалифицированного руководителя (наказание невиновных, поощрение непричастных, «сырые» решения, собственная безгрешность, навешивание ярлыков, любимчики и изгои). Психологические законы управления и общения (законы Хлейда, Ханта, Хенлона, Хокинса, Мейера). Менеджмент и лидерство. Соотношение лидерства и официальной власти. Виды официальной власти (принуждение, вознаграждение, закон, пример, доверие). Классические теории лидерства (личностная, поведенческая, ситуационная). Современные теории лидерства (харизматическая, атрибутивная, преобразующая).</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2178"/>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lastRenderedPageBreak/>
              <w:t>Различия между менеджером и лидером. Соединение менеджмента и лидерства. Саморазвитие менеджера как целенаправленная работа над собой. Программа саморазвития менеджера (установление своих сильных и слабых сторон, преодоление стереотипов сознания и внешних барьеров, развитие личностных качеств, профессиональные знания, самоменеджмент). Индивидуальный план работы над собой. Отбор и подготовка будущих менеджеров (практика отбора будущих руководителей, практика подготовки к управленческой деятельности). Опыт управленческой деятельности.</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7. Управление конфликтами</w:t>
            </w:r>
          </w:p>
        </w:tc>
      </w:tr>
      <w:tr w:rsidR="00D62A1E">
        <w:trPr>
          <w:trHeight w:hRule="exact" w:val="3260"/>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Основы конфликтологии. Понятие конфликта. Теории конфликтов (бесконфликтного гармоничного развития Я. Морено, конфликтного диалектического развития). Причины конфликтов, т.е. конфликтогены (ценностные, поведенческие, информационные, структурные), модель конфликта. Типология конфликтов (по участникам, источнику возникновения, характеру ценностей, степени влияния, длительности протекания). Поведение в конфликте (избегание, уступка, противоборство, компромисс, сотрудничество). Консенсус как результат преодоления конфликта. Постконфликт (конструктивный и деструктивный). Конфликт-менеджмент: основные функции (предотвращение, подавление, отсрочка), методы разрешения конфликтов (структурные, межличностные, «третейского судьи»). Алгоритм переговоров по разрешению конфликта. Психологические правила разрешения (минимизации) конфликтов.</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Тема8. Ораторское искусство и деловое общение</w:t>
            </w:r>
          </w:p>
        </w:tc>
      </w:tr>
      <w:tr w:rsidR="00D62A1E">
        <w:trPr>
          <w:trHeight w:hRule="exact" w:val="9344"/>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Из истории ораторского искусства. Подготовка выступления (тема выступления и аудитория, сбор материала, разработка формы и содержания речи, наглядные средства, овладение материалом (свертывание-продумывание- проговор), коммуникативное желание). Вид речи, культура речи (правильность, засоренность, сленг, сквернословие, жесты, мимика, эмоции), контроль внимания, регламент. Содержание выступления: план и композиция речи (вступление, основная часть, главные звенья, цель и заключение), логика речи («дерево текста», «пирамида текста», новые сведения в выступлении, новый взгляд), аргументы и факты, язык выступления (адекватность, выразительность, образность языка), 10 приемов выразительности устной речи (вопросно-ответная форма, тропы, присоединительные конструкции, инверсия, повтор, синонимы, антитеза, дискуссионная форма, юмор и сатира, крылатые фразы).</w:t>
            </w:r>
          </w:p>
          <w:p w:rsidR="00D62A1E" w:rsidRDefault="003416C3">
            <w:pPr>
              <w:spacing w:after="0" w:line="240" w:lineRule="auto"/>
              <w:jc w:val="both"/>
              <w:rPr>
                <w:sz w:val="24"/>
                <w:szCs w:val="24"/>
              </w:rPr>
            </w:pPr>
            <w:r>
              <w:rPr>
                <w:rFonts w:ascii="Times New Roman" w:hAnsi="Times New Roman" w:cs="Times New Roman"/>
                <w:color w:val="000000"/>
                <w:sz w:val="24"/>
                <w:szCs w:val="24"/>
              </w:rPr>
              <w:t>Деловое общение. Деловая беседа: начало деловой беседы (контакт, фаза дебюта содержания, (зацепка и прямой переход), типичные ошибки начала деловой беседы (неуверенность, извинения, негативное высказывание, неуважение к собеседнику, претензии к собеседнику), ход и содержание деловой беседы, вопросы друг к другу (открытые, закрытые, риторические, переломные, вопросы для обдумывания), завершение беседы. Деловые совещания и заседания. Понятие делового совещания, цели, виды совещания (авторитарные, сегрегативные, дискуссионные, свободные), задачи планового производственного совещания, алгоритм подготовки делового совещания (установление необходимости и целесообразности совещания, установление дня, времени и места проведения, определение состава участников, предварительная проработка вопросов, заблаговременное ознакомление участников с повесткой дня), советы по проведению совещания.</w:t>
            </w:r>
          </w:p>
          <w:p w:rsidR="00D62A1E" w:rsidRDefault="003416C3">
            <w:pPr>
              <w:spacing w:after="0" w:line="240" w:lineRule="auto"/>
              <w:jc w:val="both"/>
              <w:rPr>
                <w:sz w:val="24"/>
                <w:szCs w:val="24"/>
              </w:rPr>
            </w:pPr>
            <w:r>
              <w:rPr>
                <w:rFonts w:ascii="Times New Roman" w:hAnsi="Times New Roman" w:cs="Times New Roman"/>
                <w:color w:val="000000"/>
                <w:sz w:val="24"/>
                <w:szCs w:val="24"/>
              </w:rPr>
              <w:t>Методика подготовки заседания (определение повестки дня, назначение докладчиков по каждому вопросу повестки, назначение проверяющих либо оппонентов, определение круга приглашенных, составление списка выступающих, подготовка наглядных материалов, подготовка проекта постановления). Психологические правила коллективных решений на совещаниях и заседаниях. Подготовка к переговорам. Понятие переговоров. Основные элементы переговоров: инициатива переговоров, время и место, предварительные условия на переговорах, состав делегаций, проект договора, позиции сторон (сильная позиция, слабая позиция, позиция интересов либо принципов, позиция псевдо заинтересованности).</w:t>
            </w:r>
          </w:p>
          <w:p w:rsidR="00D62A1E" w:rsidRDefault="003416C3">
            <w:pPr>
              <w:spacing w:after="0" w:line="240" w:lineRule="auto"/>
              <w:jc w:val="both"/>
              <w:rPr>
                <w:sz w:val="24"/>
                <w:szCs w:val="24"/>
              </w:rPr>
            </w:pPr>
            <w:r>
              <w:rPr>
                <w:rFonts w:ascii="Times New Roman" w:hAnsi="Times New Roman" w:cs="Times New Roman"/>
                <w:color w:val="000000"/>
                <w:sz w:val="24"/>
                <w:szCs w:val="24"/>
              </w:rPr>
              <w:t>Переговорный процесс. Начало переговоров (процесс знакомства, сувениры, размещение делегаций, начало разговора), правила деловых переговоров, правила деловых</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3801"/>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lastRenderedPageBreak/>
              <w:t>переговоров (учет интересов партнера, обсуждение деталей, расширение рамок, вежливо- настойчивость, ведение записей, недопущение самоуничижение, письменное оформление договоренностей, общие слова означают вежливый отказ), стили переговоров (эстетический, аналитико-агрессивный, гибко- агрессивный, общительный), психологические хитрости в переговорах (завышенный старт, ложные акценты, вымогательство, «салями», плохой-хороший парень, вырывание частей, сокрытие недостатков, низкая подача, высокая подача).</w:t>
            </w:r>
          </w:p>
          <w:p w:rsidR="00D62A1E" w:rsidRDefault="003416C3">
            <w:pPr>
              <w:spacing w:after="0" w:line="240" w:lineRule="auto"/>
              <w:jc w:val="both"/>
              <w:rPr>
                <w:sz w:val="24"/>
                <w:szCs w:val="24"/>
              </w:rPr>
            </w:pPr>
            <w:r>
              <w:rPr>
                <w:rFonts w:ascii="Times New Roman" w:hAnsi="Times New Roman" w:cs="Times New Roman"/>
                <w:color w:val="000000"/>
                <w:sz w:val="24"/>
                <w:szCs w:val="24"/>
              </w:rPr>
              <w:t>Искусство полемики. Понятие полемики, элементы (тезис, аргументы, демонстрация). Правила полемики (уточнение тезиса, определение понятий, оценка аргументов, оценка демонстрации, сохранение тезиса, уважение к оппоненту, остановка спора). Приемы полемики (срывание «масок», поимка с поличным, возврат аргумента, раскрытие мотивов, аргумент авторитета). Уловки в полемике (подмена тезиса, ложный аргумент, личный аргумент, дамский аргумент, аргумент силы, ложный отвод аргумента, оттягивание возражения, внушение доверия, обращение к публике).</w:t>
            </w:r>
          </w:p>
        </w:tc>
      </w:tr>
      <w:tr w:rsidR="00D62A1E">
        <w:trPr>
          <w:trHeight w:hRule="exact" w:val="277"/>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62A1E">
        <w:trPr>
          <w:trHeight w:hRule="exact" w:val="14"/>
        </w:trPr>
        <w:tc>
          <w:tcPr>
            <w:tcW w:w="9640" w:type="dxa"/>
          </w:tcPr>
          <w:p w:rsidR="00D62A1E" w:rsidRDefault="00D62A1E"/>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2. Функции менеджмента</w:t>
            </w:r>
          </w:p>
        </w:tc>
      </w:tr>
      <w:tr w:rsidR="00D62A1E">
        <w:trPr>
          <w:trHeight w:hRule="exact" w:val="2719"/>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9. Современные приемы стимулирования – мотивации в организации труда.</w:t>
            </w:r>
          </w:p>
          <w:p w:rsidR="00D62A1E" w:rsidRDefault="003416C3">
            <w:pPr>
              <w:spacing w:after="0" w:line="240" w:lineRule="auto"/>
              <w:jc w:val="both"/>
              <w:rPr>
                <w:sz w:val="24"/>
                <w:szCs w:val="24"/>
              </w:rPr>
            </w:pPr>
            <w:r>
              <w:rPr>
                <w:rFonts w:ascii="Times New Roman" w:hAnsi="Times New Roman" w:cs="Times New Roman"/>
                <w:color w:val="000000"/>
                <w:sz w:val="24"/>
                <w:szCs w:val="24"/>
              </w:rPr>
              <w:t>10. Контроль и контроллинг.</w:t>
            </w:r>
          </w:p>
          <w:p w:rsidR="00D62A1E" w:rsidRDefault="003416C3">
            <w:pPr>
              <w:spacing w:after="0" w:line="240" w:lineRule="auto"/>
              <w:jc w:val="both"/>
              <w:rPr>
                <w:sz w:val="24"/>
                <w:szCs w:val="24"/>
              </w:rPr>
            </w:pPr>
            <w:r>
              <w:rPr>
                <w:rFonts w:ascii="Times New Roman" w:hAnsi="Times New Roman" w:cs="Times New Roman"/>
                <w:color w:val="000000"/>
                <w:sz w:val="24"/>
                <w:szCs w:val="24"/>
              </w:rPr>
              <w:t>11. Связующие функции в менеджменте.</w:t>
            </w:r>
          </w:p>
          <w:p w:rsidR="00D62A1E" w:rsidRDefault="003416C3">
            <w:pPr>
              <w:spacing w:after="0" w:line="240" w:lineRule="auto"/>
              <w:jc w:val="both"/>
              <w:rPr>
                <w:sz w:val="24"/>
                <w:szCs w:val="24"/>
              </w:rPr>
            </w:pPr>
            <w:r>
              <w:rPr>
                <w:rFonts w:ascii="Times New Roman" w:hAnsi="Times New Roman" w:cs="Times New Roman"/>
                <w:color w:val="000000"/>
                <w:sz w:val="24"/>
                <w:szCs w:val="24"/>
              </w:rPr>
              <w:t>12. Роль коммуникаций в менеджменте.</w:t>
            </w:r>
          </w:p>
          <w:p w:rsidR="00D62A1E" w:rsidRDefault="003416C3">
            <w:pPr>
              <w:spacing w:after="0" w:line="240" w:lineRule="auto"/>
              <w:jc w:val="both"/>
              <w:rPr>
                <w:sz w:val="24"/>
                <w:szCs w:val="24"/>
              </w:rPr>
            </w:pPr>
            <w:r>
              <w:rPr>
                <w:rFonts w:ascii="Times New Roman" w:hAnsi="Times New Roman" w:cs="Times New Roman"/>
                <w:color w:val="000000"/>
                <w:sz w:val="24"/>
                <w:szCs w:val="24"/>
              </w:rPr>
              <w:t>13. Принятие решений. Виды решений.</w:t>
            </w:r>
          </w:p>
          <w:p w:rsidR="00D62A1E" w:rsidRDefault="003416C3">
            <w:pPr>
              <w:spacing w:after="0" w:line="240" w:lineRule="auto"/>
              <w:jc w:val="both"/>
              <w:rPr>
                <w:sz w:val="24"/>
                <w:szCs w:val="24"/>
              </w:rPr>
            </w:pPr>
            <w:r>
              <w:rPr>
                <w:rFonts w:ascii="Times New Roman" w:hAnsi="Times New Roman" w:cs="Times New Roman"/>
                <w:color w:val="000000"/>
                <w:sz w:val="24"/>
                <w:szCs w:val="24"/>
              </w:rPr>
              <w:t>14. Факторы влияния на принятие управленческих решений.</w:t>
            </w:r>
          </w:p>
          <w:p w:rsidR="00D62A1E" w:rsidRDefault="003416C3">
            <w:pPr>
              <w:spacing w:after="0" w:line="240" w:lineRule="auto"/>
              <w:jc w:val="both"/>
              <w:rPr>
                <w:sz w:val="24"/>
                <w:szCs w:val="24"/>
              </w:rPr>
            </w:pPr>
            <w:r>
              <w:rPr>
                <w:rFonts w:ascii="Times New Roman" w:hAnsi="Times New Roman" w:cs="Times New Roman"/>
                <w:color w:val="000000"/>
                <w:sz w:val="24"/>
                <w:szCs w:val="24"/>
              </w:rPr>
              <w:t>15. Алгоритм принятия решения.</w:t>
            </w:r>
          </w:p>
          <w:p w:rsidR="00D62A1E" w:rsidRDefault="003416C3">
            <w:pPr>
              <w:spacing w:after="0" w:line="240" w:lineRule="auto"/>
              <w:jc w:val="both"/>
              <w:rPr>
                <w:sz w:val="24"/>
                <w:szCs w:val="24"/>
              </w:rPr>
            </w:pPr>
            <w:r>
              <w:rPr>
                <w:rFonts w:ascii="Times New Roman" w:hAnsi="Times New Roman" w:cs="Times New Roman"/>
                <w:color w:val="000000"/>
                <w:sz w:val="24"/>
                <w:szCs w:val="24"/>
              </w:rPr>
              <w:t>16. Современные приемы принятия решений.</w:t>
            </w:r>
          </w:p>
          <w:p w:rsidR="00D62A1E" w:rsidRDefault="003416C3">
            <w:pPr>
              <w:spacing w:after="0" w:line="240" w:lineRule="auto"/>
              <w:jc w:val="both"/>
              <w:rPr>
                <w:sz w:val="24"/>
                <w:szCs w:val="24"/>
              </w:rPr>
            </w:pPr>
            <w:r>
              <w:rPr>
                <w:rFonts w:ascii="Times New Roman" w:hAnsi="Times New Roman" w:cs="Times New Roman"/>
                <w:color w:val="000000"/>
                <w:sz w:val="24"/>
                <w:szCs w:val="24"/>
              </w:rPr>
              <w:t>17. Понятие и сущность консалтинга. Алгоритм действий  консалтинговой службы.</w:t>
            </w:r>
          </w:p>
          <w:p w:rsidR="00D62A1E" w:rsidRDefault="003416C3">
            <w:pPr>
              <w:spacing w:after="0" w:line="240" w:lineRule="auto"/>
              <w:jc w:val="both"/>
              <w:rPr>
                <w:sz w:val="24"/>
                <w:szCs w:val="24"/>
              </w:rPr>
            </w:pPr>
            <w:r>
              <w:rPr>
                <w:rFonts w:ascii="Times New Roman" w:hAnsi="Times New Roman" w:cs="Times New Roman"/>
                <w:color w:val="000000"/>
                <w:sz w:val="24"/>
                <w:szCs w:val="24"/>
              </w:rPr>
              <w:t>18. Специальные функции менеджмента</w:t>
            </w:r>
          </w:p>
        </w:tc>
      </w:tr>
      <w:tr w:rsidR="00D62A1E">
        <w:trPr>
          <w:trHeight w:hRule="exact" w:val="14"/>
        </w:trPr>
        <w:tc>
          <w:tcPr>
            <w:tcW w:w="9640" w:type="dxa"/>
          </w:tcPr>
          <w:p w:rsidR="00D62A1E" w:rsidRDefault="00D62A1E"/>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Тема3. Стили руководства</w:t>
            </w:r>
          </w:p>
        </w:tc>
      </w:tr>
      <w:tr w:rsidR="00D62A1E">
        <w:trPr>
          <w:trHeight w:hRule="exact" w:val="555"/>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3. Специальные стили руководства.</w:t>
            </w:r>
          </w:p>
          <w:p w:rsidR="00D62A1E" w:rsidRDefault="003416C3">
            <w:pPr>
              <w:spacing w:after="0" w:line="240" w:lineRule="auto"/>
              <w:jc w:val="both"/>
              <w:rPr>
                <w:sz w:val="24"/>
                <w:szCs w:val="24"/>
              </w:rPr>
            </w:pPr>
            <w:r>
              <w:rPr>
                <w:rFonts w:ascii="Times New Roman" w:hAnsi="Times New Roman" w:cs="Times New Roman"/>
                <w:color w:val="000000"/>
                <w:sz w:val="24"/>
                <w:szCs w:val="24"/>
              </w:rPr>
              <w:t>4. Современные стили руководства.</w:t>
            </w:r>
          </w:p>
        </w:tc>
      </w:tr>
      <w:tr w:rsidR="00D62A1E">
        <w:trPr>
          <w:trHeight w:hRule="exact" w:val="14"/>
        </w:trPr>
        <w:tc>
          <w:tcPr>
            <w:tcW w:w="9640" w:type="dxa"/>
          </w:tcPr>
          <w:p w:rsidR="00D62A1E" w:rsidRDefault="00D62A1E"/>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Тема4. Организация как объект управления</w:t>
            </w:r>
          </w:p>
        </w:tc>
      </w:tr>
      <w:tr w:rsidR="00D62A1E">
        <w:trPr>
          <w:trHeight w:hRule="exact" w:val="1907"/>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5. Корпоративная культура как наиболее значимый фактор внутренней среды организации. Уровни корпоративной культуры.</w:t>
            </w:r>
          </w:p>
          <w:p w:rsidR="00D62A1E" w:rsidRDefault="003416C3">
            <w:pPr>
              <w:spacing w:after="0" w:line="240" w:lineRule="auto"/>
              <w:jc w:val="both"/>
              <w:rPr>
                <w:sz w:val="24"/>
                <w:szCs w:val="24"/>
              </w:rPr>
            </w:pPr>
            <w:r>
              <w:rPr>
                <w:rFonts w:ascii="Times New Roman" w:hAnsi="Times New Roman" w:cs="Times New Roman"/>
                <w:color w:val="000000"/>
                <w:sz w:val="24"/>
                <w:szCs w:val="24"/>
              </w:rPr>
              <w:t>6.Внешние элементы корпоративной культуры (символ, предание, герой, церемония, девиз).</w:t>
            </w:r>
          </w:p>
          <w:p w:rsidR="00D62A1E" w:rsidRDefault="003416C3">
            <w:pPr>
              <w:spacing w:after="0" w:line="240" w:lineRule="auto"/>
              <w:jc w:val="both"/>
              <w:rPr>
                <w:sz w:val="24"/>
                <w:szCs w:val="24"/>
              </w:rPr>
            </w:pPr>
            <w:r>
              <w:rPr>
                <w:rFonts w:ascii="Times New Roman" w:hAnsi="Times New Roman" w:cs="Times New Roman"/>
                <w:color w:val="000000"/>
                <w:sz w:val="24"/>
                <w:szCs w:val="24"/>
              </w:rPr>
              <w:t>7. Адаптивная и неадаптивная корпоративные культуры. Культурный разрыв и роль лидера-символа в его преодолении.</w:t>
            </w:r>
          </w:p>
          <w:p w:rsidR="00D62A1E" w:rsidRDefault="003416C3">
            <w:pPr>
              <w:spacing w:after="0" w:line="240" w:lineRule="auto"/>
              <w:jc w:val="both"/>
              <w:rPr>
                <w:sz w:val="24"/>
                <w:szCs w:val="24"/>
              </w:rPr>
            </w:pPr>
            <w:r>
              <w:rPr>
                <w:rFonts w:ascii="Times New Roman" w:hAnsi="Times New Roman" w:cs="Times New Roman"/>
                <w:color w:val="000000"/>
                <w:sz w:val="24"/>
                <w:szCs w:val="24"/>
              </w:rPr>
              <w:t>8. Психологический климат в коллективе.</w:t>
            </w:r>
          </w:p>
        </w:tc>
      </w:tr>
      <w:tr w:rsidR="00D62A1E">
        <w:trPr>
          <w:trHeight w:hRule="exact" w:val="14"/>
        </w:trPr>
        <w:tc>
          <w:tcPr>
            <w:tcW w:w="9640" w:type="dxa"/>
          </w:tcPr>
          <w:p w:rsidR="00D62A1E" w:rsidRDefault="00D62A1E"/>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5. Личность как объект управления</w:t>
            </w:r>
          </w:p>
        </w:tc>
      </w:tr>
      <w:tr w:rsidR="00D62A1E">
        <w:trPr>
          <w:trHeight w:hRule="exact" w:val="1096"/>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4. Управление эмоциями и стрессами.</w:t>
            </w:r>
          </w:p>
          <w:p w:rsidR="00D62A1E" w:rsidRDefault="003416C3">
            <w:pPr>
              <w:spacing w:after="0" w:line="240" w:lineRule="auto"/>
              <w:jc w:val="both"/>
              <w:rPr>
                <w:sz w:val="24"/>
                <w:szCs w:val="24"/>
              </w:rPr>
            </w:pPr>
            <w:r>
              <w:rPr>
                <w:rFonts w:ascii="Times New Roman" w:hAnsi="Times New Roman" w:cs="Times New Roman"/>
                <w:color w:val="000000"/>
                <w:sz w:val="24"/>
                <w:szCs w:val="24"/>
              </w:rPr>
              <w:t>5. Школа самокоррекции по системе Д. Карнеги.</w:t>
            </w:r>
          </w:p>
          <w:p w:rsidR="00D62A1E" w:rsidRDefault="003416C3">
            <w:pPr>
              <w:spacing w:after="0" w:line="240" w:lineRule="auto"/>
              <w:jc w:val="both"/>
              <w:rPr>
                <w:sz w:val="24"/>
                <w:szCs w:val="24"/>
              </w:rPr>
            </w:pPr>
            <w:r>
              <w:rPr>
                <w:rFonts w:ascii="Times New Roman" w:hAnsi="Times New Roman" w:cs="Times New Roman"/>
                <w:color w:val="000000"/>
                <w:sz w:val="24"/>
                <w:szCs w:val="24"/>
              </w:rPr>
              <w:t>6. Менеджмент персонала (подбор и набор персонала, обучение персонала, расстановка кадров, работа с персоналом).</w:t>
            </w:r>
          </w:p>
        </w:tc>
      </w:tr>
      <w:tr w:rsidR="00D62A1E">
        <w:trPr>
          <w:trHeight w:hRule="exact" w:val="14"/>
        </w:trPr>
        <w:tc>
          <w:tcPr>
            <w:tcW w:w="9640" w:type="dxa"/>
          </w:tcPr>
          <w:p w:rsidR="00D62A1E" w:rsidRDefault="00D62A1E"/>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6. Менеджер: портрет, имидж, требования</w:t>
            </w:r>
          </w:p>
        </w:tc>
      </w:tr>
      <w:tr w:rsidR="00D62A1E">
        <w:trPr>
          <w:trHeight w:hRule="exact" w:val="555"/>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8. Саморазвитие менеджера.</w:t>
            </w:r>
          </w:p>
          <w:p w:rsidR="00D62A1E" w:rsidRDefault="003416C3">
            <w:pPr>
              <w:spacing w:after="0" w:line="240" w:lineRule="auto"/>
              <w:jc w:val="both"/>
              <w:rPr>
                <w:sz w:val="24"/>
                <w:szCs w:val="24"/>
              </w:rPr>
            </w:pPr>
            <w:r>
              <w:rPr>
                <w:rFonts w:ascii="Times New Roman" w:hAnsi="Times New Roman" w:cs="Times New Roman"/>
                <w:color w:val="000000"/>
                <w:sz w:val="24"/>
                <w:szCs w:val="24"/>
              </w:rPr>
              <w:t>9. Отбор и подготовка будущих менеджеров; опыт управленческой деятельности.</w:t>
            </w:r>
          </w:p>
        </w:tc>
      </w:tr>
      <w:tr w:rsidR="00D62A1E">
        <w:trPr>
          <w:trHeight w:hRule="exact" w:val="14"/>
        </w:trPr>
        <w:tc>
          <w:tcPr>
            <w:tcW w:w="9640" w:type="dxa"/>
          </w:tcPr>
          <w:p w:rsidR="00D62A1E" w:rsidRDefault="00D62A1E"/>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7. Управление конфликтами</w:t>
            </w:r>
          </w:p>
        </w:tc>
      </w:tr>
      <w:tr w:rsidR="00D62A1E">
        <w:trPr>
          <w:trHeight w:hRule="exact" w:val="555"/>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6. Алгоритм переговоров по разрешению конфликта.</w:t>
            </w:r>
          </w:p>
          <w:p w:rsidR="00D62A1E" w:rsidRDefault="003416C3">
            <w:pPr>
              <w:spacing w:after="0" w:line="240" w:lineRule="auto"/>
              <w:jc w:val="both"/>
              <w:rPr>
                <w:sz w:val="24"/>
                <w:szCs w:val="24"/>
              </w:rPr>
            </w:pPr>
            <w:r>
              <w:rPr>
                <w:rFonts w:ascii="Times New Roman" w:hAnsi="Times New Roman" w:cs="Times New Roman"/>
                <w:color w:val="000000"/>
                <w:sz w:val="24"/>
                <w:szCs w:val="24"/>
              </w:rPr>
              <w:t>7. Психологические правила разрешения (минимизации) конфликтов.</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lastRenderedPageBreak/>
              <w:t>Тема8. Ораторское искусство и деловое общение</w:t>
            </w:r>
          </w:p>
        </w:tc>
      </w:tr>
      <w:tr w:rsidR="00D62A1E">
        <w:trPr>
          <w:trHeight w:hRule="exact" w:val="2178"/>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1. Подготовка выступления, овладение материалом, вид и культура речи.</w:t>
            </w:r>
          </w:p>
          <w:p w:rsidR="00D62A1E" w:rsidRDefault="003416C3">
            <w:pPr>
              <w:spacing w:after="0" w:line="240" w:lineRule="auto"/>
              <w:jc w:val="both"/>
              <w:rPr>
                <w:sz w:val="24"/>
                <w:szCs w:val="24"/>
              </w:rPr>
            </w:pPr>
            <w:r>
              <w:rPr>
                <w:rFonts w:ascii="Times New Roman" w:hAnsi="Times New Roman" w:cs="Times New Roman"/>
                <w:color w:val="000000"/>
                <w:sz w:val="24"/>
                <w:szCs w:val="24"/>
              </w:rPr>
              <w:t>2. Содержание выступления.</w:t>
            </w:r>
          </w:p>
          <w:p w:rsidR="00D62A1E" w:rsidRDefault="003416C3">
            <w:pPr>
              <w:spacing w:after="0" w:line="240" w:lineRule="auto"/>
              <w:jc w:val="both"/>
              <w:rPr>
                <w:sz w:val="24"/>
                <w:szCs w:val="24"/>
              </w:rPr>
            </w:pPr>
            <w:r>
              <w:rPr>
                <w:rFonts w:ascii="Times New Roman" w:hAnsi="Times New Roman" w:cs="Times New Roman"/>
                <w:color w:val="000000"/>
                <w:sz w:val="24"/>
                <w:szCs w:val="24"/>
              </w:rPr>
              <w:t>3. Деловая беседа.</w:t>
            </w:r>
          </w:p>
          <w:p w:rsidR="00D62A1E" w:rsidRDefault="003416C3">
            <w:pPr>
              <w:spacing w:after="0" w:line="240" w:lineRule="auto"/>
              <w:jc w:val="both"/>
              <w:rPr>
                <w:sz w:val="24"/>
                <w:szCs w:val="24"/>
              </w:rPr>
            </w:pPr>
            <w:r>
              <w:rPr>
                <w:rFonts w:ascii="Times New Roman" w:hAnsi="Times New Roman" w:cs="Times New Roman"/>
                <w:color w:val="000000"/>
                <w:sz w:val="24"/>
                <w:szCs w:val="24"/>
              </w:rPr>
              <w:t>4. Деловые совещания и заседания.</w:t>
            </w:r>
          </w:p>
          <w:p w:rsidR="00D62A1E" w:rsidRDefault="003416C3">
            <w:pPr>
              <w:spacing w:after="0" w:line="240" w:lineRule="auto"/>
              <w:jc w:val="both"/>
              <w:rPr>
                <w:sz w:val="24"/>
                <w:szCs w:val="24"/>
              </w:rPr>
            </w:pPr>
            <w:r>
              <w:rPr>
                <w:rFonts w:ascii="Times New Roman" w:hAnsi="Times New Roman" w:cs="Times New Roman"/>
                <w:color w:val="000000"/>
                <w:sz w:val="24"/>
                <w:szCs w:val="24"/>
              </w:rPr>
              <w:t>5. Понятие и основные элементы переговоров. переговоров.</w:t>
            </w:r>
          </w:p>
          <w:p w:rsidR="00D62A1E" w:rsidRDefault="003416C3">
            <w:pPr>
              <w:spacing w:after="0" w:line="240" w:lineRule="auto"/>
              <w:jc w:val="both"/>
              <w:rPr>
                <w:sz w:val="24"/>
                <w:szCs w:val="24"/>
              </w:rPr>
            </w:pPr>
            <w:r>
              <w:rPr>
                <w:rFonts w:ascii="Times New Roman" w:hAnsi="Times New Roman" w:cs="Times New Roman"/>
                <w:color w:val="000000"/>
                <w:sz w:val="24"/>
                <w:szCs w:val="24"/>
              </w:rPr>
              <w:t>6. Переговорный процесс.</w:t>
            </w:r>
          </w:p>
          <w:p w:rsidR="00D62A1E" w:rsidRDefault="003416C3">
            <w:pPr>
              <w:spacing w:after="0" w:line="240" w:lineRule="auto"/>
              <w:jc w:val="both"/>
              <w:rPr>
                <w:sz w:val="24"/>
                <w:szCs w:val="24"/>
              </w:rPr>
            </w:pPr>
            <w:r>
              <w:rPr>
                <w:rFonts w:ascii="Times New Roman" w:hAnsi="Times New Roman" w:cs="Times New Roman"/>
                <w:color w:val="000000"/>
                <w:sz w:val="24"/>
                <w:szCs w:val="24"/>
              </w:rPr>
              <w:t>7. Стили переговоров.</w:t>
            </w:r>
          </w:p>
          <w:p w:rsidR="00D62A1E" w:rsidRDefault="003416C3">
            <w:pPr>
              <w:spacing w:after="0" w:line="240" w:lineRule="auto"/>
              <w:jc w:val="both"/>
              <w:rPr>
                <w:sz w:val="24"/>
                <w:szCs w:val="24"/>
              </w:rPr>
            </w:pPr>
            <w:r>
              <w:rPr>
                <w:rFonts w:ascii="Times New Roman" w:hAnsi="Times New Roman" w:cs="Times New Roman"/>
                <w:color w:val="000000"/>
                <w:sz w:val="24"/>
                <w:szCs w:val="24"/>
              </w:rPr>
              <w:t>8. Искусство полемики</w:t>
            </w:r>
          </w:p>
        </w:tc>
      </w:tr>
      <w:tr w:rsidR="00D62A1E">
        <w:trPr>
          <w:trHeight w:hRule="exact" w:val="277"/>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62A1E">
        <w:trPr>
          <w:trHeight w:hRule="exact" w:val="147"/>
        </w:trPr>
        <w:tc>
          <w:tcPr>
            <w:tcW w:w="9640" w:type="dxa"/>
          </w:tcPr>
          <w:p w:rsidR="00D62A1E" w:rsidRDefault="00D62A1E"/>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1. Современные концепции, принципы и методы менеджмента</w:t>
            </w:r>
          </w:p>
        </w:tc>
      </w:tr>
      <w:tr w:rsidR="00D62A1E">
        <w:trPr>
          <w:trHeight w:hRule="exact" w:val="21"/>
        </w:trPr>
        <w:tc>
          <w:tcPr>
            <w:tcW w:w="9640" w:type="dxa"/>
          </w:tcPr>
          <w:p w:rsidR="00D62A1E" w:rsidRDefault="00D62A1E"/>
        </w:tc>
      </w:tr>
      <w:tr w:rsidR="00D62A1E">
        <w:trPr>
          <w:trHeight w:hRule="exact" w:val="5723"/>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Система управления Ф. Тейлора.</w:t>
            </w:r>
          </w:p>
          <w:p w:rsidR="00D62A1E" w:rsidRDefault="003416C3">
            <w:pPr>
              <w:spacing w:after="0" w:line="240" w:lineRule="auto"/>
              <w:rPr>
                <w:sz w:val="24"/>
                <w:szCs w:val="24"/>
              </w:rPr>
            </w:pPr>
            <w:r>
              <w:rPr>
                <w:rFonts w:ascii="Times New Roman" w:hAnsi="Times New Roman" w:cs="Times New Roman"/>
                <w:color w:val="000000"/>
                <w:sz w:val="24"/>
                <w:szCs w:val="24"/>
              </w:rPr>
              <w:t>2. Графики Г. Гантта. Диаграммы Ф. и Л. Джилбрет.</w:t>
            </w:r>
          </w:p>
          <w:p w:rsidR="00D62A1E" w:rsidRDefault="003416C3">
            <w:pPr>
              <w:spacing w:after="0" w:line="240" w:lineRule="auto"/>
              <w:rPr>
                <w:sz w:val="24"/>
                <w:szCs w:val="24"/>
              </w:rPr>
            </w:pPr>
            <w:r>
              <w:rPr>
                <w:rFonts w:ascii="Times New Roman" w:hAnsi="Times New Roman" w:cs="Times New Roman"/>
                <w:color w:val="000000"/>
                <w:sz w:val="24"/>
                <w:szCs w:val="24"/>
              </w:rPr>
              <w:t>3. Вклад Г. Форда в научную организацию труда.</w:t>
            </w:r>
          </w:p>
          <w:p w:rsidR="00D62A1E" w:rsidRDefault="003416C3">
            <w:pPr>
              <w:spacing w:after="0" w:line="240" w:lineRule="auto"/>
              <w:rPr>
                <w:sz w:val="24"/>
                <w:szCs w:val="24"/>
              </w:rPr>
            </w:pPr>
            <w:r>
              <w:rPr>
                <w:rFonts w:ascii="Times New Roman" w:hAnsi="Times New Roman" w:cs="Times New Roman"/>
                <w:color w:val="000000"/>
                <w:sz w:val="24"/>
                <w:szCs w:val="24"/>
              </w:rPr>
              <w:t>4. Развитие менеджмента в Европе: принципы и функции управления административного менеджмента А. Файоля («Общее и промышленное управление»).</w:t>
            </w:r>
          </w:p>
          <w:p w:rsidR="00D62A1E" w:rsidRDefault="003416C3">
            <w:pPr>
              <w:spacing w:after="0" w:line="240" w:lineRule="auto"/>
              <w:rPr>
                <w:sz w:val="24"/>
                <w:szCs w:val="24"/>
              </w:rPr>
            </w:pPr>
            <w:r>
              <w:rPr>
                <w:rFonts w:ascii="Times New Roman" w:hAnsi="Times New Roman" w:cs="Times New Roman"/>
                <w:color w:val="000000"/>
                <w:sz w:val="24"/>
                <w:szCs w:val="24"/>
              </w:rPr>
              <w:t>5. Теория рациональной бюрократии М. Вебера.</w:t>
            </w:r>
          </w:p>
          <w:p w:rsidR="00D62A1E" w:rsidRDefault="003416C3">
            <w:pPr>
              <w:spacing w:after="0" w:line="240" w:lineRule="auto"/>
              <w:rPr>
                <w:sz w:val="24"/>
                <w:szCs w:val="24"/>
              </w:rPr>
            </w:pPr>
            <w:r>
              <w:rPr>
                <w:rFonts w:ascii="Times New Roman" w:hAnsi="Times New Roman" w:cs="Times New Roman"/>
                <w:color w:val="000000"/>
                <w:sz w:val="24"/>
                <w:szCs w:val="24"/>
              </w:rPr>
              <w:t>6. Вопросы руководства и рационализации Л. Урвика, теории «маломасштабных организаций» и «промежуточных технологий» Ф. Шумахера</w:t>
            </w:r>
          </w:p>
          <w:p w:rsidR="00D62A1E" w:rsidRDefault="003416C3">
            <w:pPr>
              <w:spacing w:after="0" w:line="240" w:lineRule="auto"/>
              <w:rPr>
                <w:sz w:val="24"/>
                <w:szCs w:val="24"/>
              </w:rPr>
            </w:pPr>
            <w:r>
              <w:rPr>
                <w:rFonts w:ascii="Times New Roman" w:hAnsi="Times New Roman" w:cs="Times New Roman"/>
                <w:color w:val="000000"/>
                <w:sz w:val="24"/>
                <w:szCs w:val="24"/>
              </w:rPr>
              <w:t>7. Процессный, системный, ситуационный и количественный подходы в современной теории менеджмента.</w:t>
            </w:r>
          </w:p>
          <w:p w:rsidR="00D62A1E" w:rsidRDefault="003416C3">
            <w:pPr>
              <w:spacing w:after="0" w:line="240" w:lineRule="auto"/>
              <w:rPr>
                <w:sz w:val="24"/>
                <w:szCs w:val="24"/>
              </w:rPr>
            </w:pPr>
            <w:r>
              <w:rPr>
                <w:rFonts w:ascii="Times New Roman" w:hAnsi="Times New Roman" w:cs="Times New Roman"/>
                <w:color w:val="000000"/>
                <w:sz w:val="24"/>
                <w:szCs w:val="24"/>
              </w:rPr>
              <w:t>8. Эволюция принципов менеджмента.</w:t>
            </w:r>
          </w:p>
          <w:p w:rsidR="00D62A1E" w:rsidRDefault="003416C3">
            <w:pPr>
              <w:spacing w:after="0" w:line="240" w:lineRule="auto"/>
              <w:rPr>
                <w:sz w:val="24"/>
                <w:szCs w:val="24"/>
              </w:rPr>
            </w:pPr>
            <w:r>
              <w:rPr>
                <w:rFonts w:ascii="Times New Roman" w:hAnsi="Times New Roman" w:cs="Times New Roman"/>
                <w:color w:val="000000"/>
                <w:sz w:val="24"/>
                <w:szCs w:val="24"/>
              </w:rPr>
              <w:t>9. Специфические особенности (обязательность, безвозмездность, проверяемость, точность) и виды (организационные, распорядительные, дисциплинарные) административного менеджмента.</w:t>
            </w:r>
          </w:p>
          <w:p w:rsidR="00D62A1E" w:rsidRDefault="003416C3">
            <w:pPr>
              <w:spacing w:after="0" w:line="240" w:lineRule="auto"/>
              <w:rPr>
                <w:sz w:val="24"/>
                <w:szCs w:val="24"/>
              </w:rPr>
            </w:pPr>
            <w:r>
              <w:rPr>
                <w:rFonts w:ascii="Times New Roman" w:hAnsi="Times New Roman" w:cs="Times New Roman"/>
                <w:color w:val="000000"/>
                <w:sz w:val="24"/>
                <w:szCs w:val="24"/>
              </w:rPr>
              <w:t>10. Экономические методы (государственный, внутризаводской, персональный) менеджмента.</w:t>
            </w:r>
          </w:p>
          <w:p w:rsidR="00D62A1E" w:rsidRDefault="003416C3">
            <w:pPr>
              <w:spacing w:after="0" w:line="240" w:lineRule="auto"/>
              <w:rPr>
                <w:sz w:val="24"/>
                <w:szCs w:val="24"/>
              </w:rPr>
            </w:pPr>
            <w:r>
              <w:rPr>
                <w:rFonts w:ascii="Times New Roman" w:hAnsi="Times New Roman" w:cs="Times New Roman"/>
                <w:color w:val="000000"/>
                <w:sz w:val="24"/>
                <w:szCs w:val="24"/>
              </w:rPr>
              <w:t>11. Социально-психологические методы (коллективный и индивидуальный уровни) менеджмента.</w:t>
            </w:r>
          </w:p>
          <w:p w:rsidR="00D62A1E" w:rsidRDefault="003416C3">
            <w:pPr>
              <w:spacing w:after="0" w:line="240" w:lineRule="auto"/>
              <w:rPr>
                <w:sz w:val="24"/>
                <w:szCs w:val="24"/>
              </w:rPr>
            </w:pPr>
            <w:r>
              <w:rPr>
                <w:rFonts w:ascii="Times New Roman" w:hAnsi="Times New Roman" w:cs="Times New Roman"/>
                <w:color w:val="000000"/>
                <w:sz w:val="24"/>
                <w:szCs w:val="24"/>
              </w:rPr>
              <w:t>12. Модели менеджмента: типы (физическая, аналоговая, математическая) и виды (игровое моделирование, аналитическое моделирование, моделирование массового обслуживания, моделирование управления запасами, компьютерное моделирование).</w:t>
            </w:r>
          </w:p>
        </w:tc>
      </w:tr>
      <w:tr w:rsidR="00D62A1E">
        <w:trPr>
          <w:trHeight w:hRule="exact" w:val="8"/>
        </w:trPr>
        <w:tc>
          <w:tcPr>
            <w:tcW w:w="9640" w:type="dxa"/>
          </w:tcPr>
          <w:p w:rsidR="00D62A1E" w:rsidRDefault="00D62A1E"/>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2. Функции менеджмента</w:t>
            </w:r>
          </w:p>
        </w:tc>
      </w:tr>
      <w:tr w:rsidR="00D62A1E">
        <w:trPr>
          <w:trHeight w:hRule="exact" w:val="21"/>
        </w:trPr>
        <w:tc>
          <w:tcPr>
            <w:tcW w:w="9640" w:type="dxa"/>
          </w:tcPr>
          <w:p w:rsidR="00D62A1E" w:rsidRDefault="00D62A1E"/>
        </w:tc>
      </w:tr>
      <w:tr w:rsidR="00D62A1E">
        <w:trPr>
          <w:trHeight w:hRule="exact" w:val="3289"/>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Понятие функций. Виды функций.</w:t>
            </w:r>
          </w:p>
          <w:p w:rsidR="00D62A1E" w:rsidRDefault="003416C3">
            <w:pPr>
              <w:spacing w:after="0" w:line="240" w:lineRule="auto"/>
              <w:rPr>
                <w:sz w:val="24"/>
                <w:szCs w:val="24"/>
              </w:rPr>
            </w:pPr>
            <w:r>
              <w:rPr>
                <w:rFonts w:ascii="Times New Roman" w:hAnsi="Times New Roman" w:cs="Times New Roman"/>
                <w:color w:val="000000"/>
                <w:sz w:val="24"/>
                <w:szCs w:val="24"/>
              </w:rPr>
              <w:t>2. Основные функции. Прогнозирование, кратко-, средне- и</w:t>
            </w:r>
          </w:p>
          <w:p w:rsidR="00D62A1E" w:rsidRDefault="003416C3">
            <w:pPr>
              <w:spacing w:after="0" w:line="240" w:lineRule="auto"/>
              <w:rPr>
                <w:sz w:val="24"/>
                <w:szCs w:val="24"/>
              </w:rPr>
            </w:pPr>
            <w:r>
              <w:rPr>
                <w:rFonts w:ascii="Times New Roman" w:hAnsi="Times New Roman" w:cs="Times New Roman"/>
                <w:color w:val="000000"/>
                <w:sz w:val="24"/>
                <w:szCs w:val="24"/>
              </w:rPr>
              <w:t>долгосрочные прогнозы.</w:t>
            </w:r>
          </w:p>
          <w:p w:rsidR="00D62A1E" w:rsidRDefault="003416C3">
            <w:pPr>
              <w:spacing w:after="0" w:line="240" w:lineRule="auto"/>
              <w:rPr>
                <w:sz w:val="24"/>
                <w:szCs w:val="24"/>
              </w:rPr>
            </w:pPr>
            <w:r>
              <w:rPr>
                <w:rFonts w:ascii="Times New Roman" w:hAnsi="Times New Roman" w:cs="Times New Roman"/>
                <w:color w:val="000000"/>
                <w:sz w:val="24"/>
                <w:szCs w:val="24"/>
              </w:rPr>
              <w:t>3. Планирование: сущность, виды планов.</w:t>
            </w:r>
          </w:p>
          <w:p w:rsidR="00D62A1E" w:rsidRDefault="003416C3">
            <w:pPr>
              <w:spacing w:after="0" w:line="240" w:lineRule="auto"/>
              <w:rPr>
                <w:sz w:val="24"/>
                <w:szCs w:val="24"/>
              </w:rPr>
            </w:pPr>
            <w:r>
              <w:rPr>
                <w:rFonts w:ascii="Times New Roman" w:hAnsi="Times New Roman" w:cs="Times New Roman"/>
                <w:color w:val="000000"/>
                <w:sz w:val="24"/>
                <w:szCs w:val="24"/>
              </w:rPr>
              <w:t>4. Современные подходы к планированию.</w:t>
            </w:r>
          </w:p>
          <w:p w:rsidR="00D62A1E" w:rsidRDefault="003416C3">
            <w:pPr>
              <w:spacing w:after="0" w:line="240" w:lineRule="auto"/>
              <w:rPr>
                <w:sz w:val="24"/>
                <w:szCs w:val="24"/>
              </w:rPr>
            </w:pPr>
            <w:r>
              <w:rPr>
                <w:rFonts w:ascii="Times New Roman" w:hAnsi="Times New Roman" w:cs="Times New Roman"/>
                <w:color w:val="000000"/>
                <w:sz w:val="24"/>
                <w:szCs w:val="24"/>
              </w:rPr>
              <w:t>5. Организация и координация как функции менеджмента.</w:t>
            </w:r>
          </w:p>
          <w:p w:rsidR="00D62A1E" w:rsidRDefault="003416C3">
            <w:pPr>
              <w:spacing w:after="0" w:line="240" w:lineRule="auto"/>
              <w:rPr>
                <w:sz w:val="24"/>
                <w:szCs w:val="24"/>
              </w:rPr>
            </w:pPr>
            <w:r>
              <w:rPr>
                <w:rFonts w:ascii="Times New Roman" w:hAnsi="Times New Roman" w:cs="Times New Roman"/>
                <w:color w:val="000000"/>
                <w:sz w:val="24"/>
                <w:szCs w:val="24"/>
              </w:rPr>
              <w:t>6. Стимулирование и мотивация.</w:t>
            </w:r>
          </w:p>
          <w:p w:rsidR="00D62A1E" w:rsidRDefault="003416C3">
            <w:pPr>
              <w:spacing w:after="0" w:line="240" w:lineRule="auto"/>
              <w:rPr>
                <w:sz w:val="24"/>
                <w:szCs w:val="24"/>
              </w:rPr>
            </w:pPr>
            <w:r>
              <w:rPr>
                <w:rFonts w:ascii="Times New Roman" w:hAnsi="Times New Roman" w:cs="Times New Roman"/>
                <w:color w:val="000000"/>
                <w:sz w:val="24"/>
                <w:szCs w:val="24"/>
              </w:rPr>
              <w:t>7. Понятие и виды стимулирования (денежное, неденежное, социальное, психологическое, творческое, моральное).</w:t>
            </w:r>
          </w:p>
          <w:p w:rsidR="00D62A1E" w:rsidRDefault="003416C3">
            <w:pPr>
              <w:spacing w:after="0" w:line="240" w:lineRule="auto"/>
              <w:rPr>
                <w:sz w:val="24"/>
                <w:szCs w:val="24"/>
              </w:rPr>
            </w:pPr>
            <w:r>
              <w:rPr>
                <w:rFonts w:ascii="Times New Roman" w:hAnsi="Times New Roman" w:cs="Times New Roman"/>
                <w:color w:val="000000"/>
                <w:sz w:val="24"/>
                <w:szCs w:val="24"/>
              </w:rPr>
              <w:t>8. Понятие и теории мотивации (теория иерархии потребностей, двухфакторная модель Герцберга, теория приобретенных потребностей МакКлелланда, теория ожиданий, теория справедливости С. Адамсона, теория подкрепления).</w:t>
            </w:r>
          </w:p>
        </w:tc>
      </w:tr>
      <w:tr w:rsidR="00D62A1E">
        <w:trPr>
          <w:trHeight w:hRule="exact" w:val="8"/>
        </w:trPr>
        <w:tc>
          <w:tcPr>
            <w:tcW w:w="9640" w:type="dxa"/>
          </w:tcPr>
          <w:p w:rsidR="00D62A1E" w:rsidRDefault="00D62A1E"/>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Тема3. Стили руководства</w:t>
            </w:r>
          </w:p>
        </w:tc>
      </w:tr>
      <w:tr w:rsidR="00D62A1E">
        <w:trPr>
          <w:trHeight w:hRule="exact" w:val="21"/>
        </w:trPr>
        <w:tc>
          <w:tcPr>
            <w:tcW w:w="9640" w:type="dxa"/>
          </w:tcPr>
          <w:p w:rsidR="00D62A1E" w:rsidRDefault="00D62A1E"/>
        </w:tc>
      </w:tr>
      <w:tr w:rsidR="00D62A1E">
        <w:trPr>
          <w:trHeight w:hRule="exact" w:val="585"/>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Понятие стиля руководства. Классические стили руководства.</w:t>
            </w:r>
          </w:p>
          <w:p w:rsidR="00D62A1E" w:rsidRDefault="003416C3">
            <w:pPr>
              <w:spacing w:after="0" w:line="240" w:lineRule="auto"/>
              <w:rPr>
                <w:sz w:val="24"/>
                <w:szCs w:val="24"/>
              </w:rPr>
            </w:pPr>
            <w:r>
              <w:rPr>
                <w:rFonts w:ascii="Times New Roman" w:hAnsi="Times New Roman" w:cs="Times New Roman"/>
                <w:color w:val="000000"/>
                <w:sz w:val="24"/>
                <w:szCs w:val="24"/>
              </w:rPr>
              <w:t>2. Теории стиля руководства</w:t>
            </w:r>
          </w:p>
        </w:tc>
      </w:tr>
      <w:tr w:rsidR="00D62A1E">
        <w:trPr>
          <w:trHeight w:hRule="exact" w:val="8"/>
        </w:trPr>
        <w:tc>
          <w:tcPr>
            <w:tcW w:w="9640" w:type="dxa"/>
          </w:tcPr>
          <w:p w:rsidR="00D62A1E" w:rsidRDefault="00D62A1E"/>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Тема4. Организация как объект управления</w:t>
            </w:r>
          </w:p>
        </w:tc>
      </w:tr>
      <w:tr w:rsidR="00D62A1E">
        <w:trPr>
          <w:trHeight w:hRule="exact" w:val="21"/>
        </w:trPr>
        <w:tc>
          <w:tcPr>
            <w:tcW w:w="9640" w:type="dxa"/>
          </w:tcPr>
          <w:p w:rsidR="00D62A1E" w:rsidRDefault="00D62A1E"/>
        </w:tc>
      </w:tr>
      <w:tr w:rsidR="00D62A1E">
        <w:trPr>
          <w:trHeight w:hRule="exact" w:val="1396"/>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Основы организации. Организация как поле деятельности менеджера. Понятие организации.</w:t>
            </w:r>
          </w:p>
          <w:p w:rsidR="00D62A1E" w:rsidRDefault="003416C3">
            <w:pPr>
              <w:spacing w:after="0" w:line="240" w:lineRule="auto"/>
              <w:rPr>
                <w:sz w:val="24"/>
                <w:szCs w:val="24"/>
              </w:rPr>
            </w:pPr>
            <w:r>
              <w:rPr>
                <w:rFonts w:ascii="Times New Roman" w:hAnsi="Times New Roman" w:cs="Times New Roman"/>
                <w:color w:val="000000"/>
                <w:sz w:val="24"/>
                <w:szCs w:val="24"/>
              </w:rPr>
              <w:t>2. Основные характеристики организации.</w:t>
            </w:r>
          </w:p>
          <w:p w:rsidR="00D62A1E" w:rsidRDefault="003416C3">
            <w:pPr>
              <w:spacing w:after="0" w:line="240" w:lineRule="auto"/>
              <w:rPr>
                <w:sz w:val="24"/>
                <w:szCs w:val="24"/>
              </w:rPr>
            </w:pPr>
            <w:r>
              <w:rPr>
                <w:rFonts w:ascii="Times New Roman" w:hAnsi="Times New Roman" w:cs="Times New Roman"/>
                <w:color w:val="000000"/>
                <w:sz w:val="24"/>
                <w:szCs w:val="24"/>
              </w:rPr>
              <w:t>3 Типы организаций.</w:t>
            </w:r>
          </w:p>
          <w:p w:rsidR="00D62A1E" w:rsidRDefault="003416C3">
            <w:pPr>
              <w:spacing w:after="0" w:line="240" w:lineRule="auto"/>
              <w:rPr>
                <w:sz w:val="24"/>
                <w:szCs w:val="24"/>
              </w:rPr>
            </w:pPr>
            <w:r>
              <w:rPr>
                <w:rFonts w:ascii="Times New Roman" w:hAnsi="Times New Roman" w:cs="Times New Roman"/>
                <w:color w:val="000000"/>
                <w:sz w:val="24"/>
                <w:szCs w:val="24"/>
              </w:rPr>
              <w:t>4. Внутренняя среда организации. Внешняя среда организации.</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lastRenderedPageBreak/>
              <w:t>Тема 5. Личность как объект управления</w:t>
            </w:r>
          </w:p>
        </w:tc>
      </w:tr>
      <w:tr w:rsidR="00D62A1E">
        <w:trPr>
          <w:trHeight w:hRule="exact" w:val="21"/>
        </w:trPr>
        <w:tc>
          <w:tcPr>
            <w:tcW w:w="9640" w:type="dxa"/>
          </w:tcPr>
          <w:p w:rsidR="00D62A1E" w:rsidRDefault="00D62A1E"/>
        </w:tc>
      </w:tr>
      <w:tr w:rsidR="00D62A1E">
        <w:trPr>
          <w:trHeight w:hRule="exact" w:val="1396"/>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Индивидуально-профессиональные особенности подчиненных. Образование и опыт, способности, характер, темперамент.</w:t>
            </w:r>
          </w:p>
          <w:p w:rsidR="00D62A1E" w:rsidRDefault="003416C3">
            <w:pPr>
              <w:spacing w:after="0" w:line="240" w:lineRule="auto"/>
              <w:rPr>
                <w:sz w:val="24"/>
                <w:szCs w:val="24"/>
              </w:rPr>
            </w:pPr>
            <w:r>
              <w:rPr>
                <w:rFonts w:ascii="Times New Roman" w:hAnsi="Times New Roman" w:cs="Times New Roman"/>
                <w:color w:val="000000"/>
                <w:sz w:val="24"/>
                <w:szCs w:val="24"/>
              </w:rPr>
              <w:t>2. Эмоциональный мир личности. Основные виды эмоциональных состояний.</w:t>
            </w:r>
          </w:p>
          <w:p w:rsidR="00D62A1E" w:rsidRDefault="003416C3">
            <w:pPr>
              <w:spacing w:after="0" w:line="240" w:lineRule="auto"/>
              <w:rPr>
                <w:sz w:val="24"/>
                <w:szCs w:val="24"/>
              </w:rPr>
            </w:pPr>
            <w:r>
              <w:rPr>
                <w:rFonts w:ascii="Times New Roman" w:hAnsi="Times New Roman" w:cs="Times New Roman"/>
                <w:color w:val="000000"/>
                <w:sz w:val="24"/>
                <w:szCs w:val="24"/>
              </w:rPr>
              <w:t>3. Эмоциональные свойства, эмоциональное состояние личности, отклонение настроения от нормы.</w:t>
            </w:r>
          </w:p>
        </w:tc>
      </w:tr>
      <w:tr w:rsidR="00D62A1E">
        <w:trPr>
          <w:trHeight w:hRule="exact" w:val="8"/>
        </w:trPr>
        <w:tc>
          <w:tcPr>
            <w:tcW w:w="9640" w:type="dxa"/>
          </w:tcPr>
          <w:p w:rsidR="00D62A1E" w:rsidRDefault="00D62A1E"/>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6. Менеджер: портрет, имидж, требования</w:t>
            </w:r>
          </w:p>
        </w:tc>
      </w:tr>
      <w:tr w:rsidR="00D62A1E">
        <w:trPr>
          <w:trHeight w:hRule="exact" w:val="21"/>
        </w:trPr>
        <w:tc>
          <w:tcPr>
            <w:tcW w:w="9640" w:type="dxa"/>
          </w:tcPr>
          <w:p w:rsidR="00D62A1E" w:rsidRDefault="00D62A1E"/>
        </w:tc>
      </w:tr>
      <w:tr w:rsidR="00D62A1E">
        <w:trPr>
          <w:trHeight w:hRule="exact" w:val="2207"/>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Портрет менеджера.</w:t>
            </w:r>
          </w:p>
          <w:p w:rsidR="00D62A1E" w:rsidRDefault="003416C3">
            <w:pPr>
              <w:spacing w:after="0" w:line="240" w:lineRule="auto"/>
              <w:rPr>
                <w:sz w:val="24"/>
                <w:szCs w:val="24"/>
              </w:rPr>
            </w:pPr>
            <w:r>
              <w:rPr>
                <w:rFonts w:ascii="Times New Roman" w:hAnsi="Times New Roman" w:cs="Times New Roman"/>
                <w:color w:val="000000"/>
                <w:sz w:val="24"/>
                <w:szCs w:val="24"/>
              </w:rPr>
              <w:t>2. Имидж менеджера.</w:t>
            </w:r>
          </w:p>
          <w:p w:rsidR="00D62A1E" w:rsidRDefault="003416C3">
            <w:pPr>
              <w:spacing w:after="0" w:line="240" w:lineRule="auto"/>
              <w:rPr>
                <w:sz w:val="24"/>
                <w:szCs w:val="24"/>
              </w:rPr>
            </w:pPr>
            <w:r>
              <w:rPr>
                <w:rFonts w:ascii="Times New Roman" w:hAnsi="Times New Roman" w:cs="Times New Roman"/>
                <w:color w:val="000000"/>
                <w:sz w:val="24"/>
                <w:szCs w:val="24"/>
              </w:rPr>
              <w:t>3. Требования к современному менеджеру: задачи менеджера, факторы успеха, психологическая направленность менеджера.</w:t>
            </w:r>
          </w:p>
          <w:p w:rsidR="00D62A1E" w:rsidRDefault="003416C3">
            <w:pPr>
              <w:spacing w:after="0" w:line="240" w:lineRule="auto"/>
              <w:rPr>
                <w:sz w:val="24"/>
                <w:szCs w:val="24"/>
              </w:rPr>
            </w:pPr>
            <w:r>
              <w:rPr>
                <w:rFonts w:ascii="Times New Roman" w:hAnsi="Times New Roman" w:cs="Times New Roman"/>
                <w:color w:val="000000"/>
                <w:sz w:val="24"/>
                <w:szCs w:val="24"/>
              </w:rPr>
              <w:t>4. Типичные ошибки неквалифицированного руководителя.</w:t>
            </w:r>
          </w:p>
          <w:p w:rsidR="00D62A1E" w:rsidRDefault="003416C3">
            <w:pPr>
              <w:spacing w:after="0" w:line="240" w:lineRule="auto"/>
              <w:rPr>
                <w:sz w:val="24"/>
                <w:szCs w:val="24"/>
              </w:rPr>
            </w:pPr>
            <w:r>
              <w:rPr>
                <w:rFonts w:ascii="Times New Roman" w:hAnsi="Times New Roman" w:cs="Times New Roman"/>
                <w:color w:val="000000"/>
                <w:sz w:val="24"/>
                <w:szCs w:val="24"/>
              </w:rPr>
              <w:t>5. Менеджмент и лидерство.</w:t>
            </w:r>
          </w:p>
          <w:p w:rsidR="00D62A1E" w:rsidRDefault="003416C3">
            <w:pPr>
              <w:spacing w:after="0" w:line="240" w:lineRule="auto"/>
              <w:rPr>
                <w:sz w:val="24"/>
                <w:szCs w:val="24"/>
              </w:rPr>
            </w:pPr>
            <w:r>
              <w:rPr>
                <w:rFonts w:ascii="Times New Roman" w:hAnsi="Times New Roman" w:cs="Times New Roman"/>
                <w:color w:val="000000"/>
                <w:sz w:val="24"/>
                <w:szCs w:val="24"/>
              </w:rPr>
              <w:t>6. Классические теории лидерства; современные теории лидерства.</w:t>
            </w:r>
          </w:p>
          <w:p w:rsidR="00D62A1E" w:rsidRDefault="003416C3">
            <w:pPr>
              <w:spacing w:after="0" w:line="240" w:lineRule="auto"/>
              <w:rPr>
                <w:sz w:val="24"/>
                <w:szCs w:val="24"/>
              </w:rPr>
            </w:pPr>
            <w:r>
              <w:rPr>
                <w:rFonts w:ascii="Times New Roman" w:hAnsi="Times New Roman" w:cs="Times New Roman"/>
                <w:color w:val="000000"/>
                <w:sz w:val="24"/>
                <w:szCs w:val="24"/>
              </w:rPr>
              <w:t>7. Различия между менеджером и лидером; соединение менеджмента и лидерства.</w:t>
            </w:r>
          </w:p>
        </w:tc>
      </w:tr>
      <w:tr w:rsidR="00D62A1E">
        <w:trPr>
          <w:trHeight w:hRule="exact" w:val="8"/>
        </w:trPr>
        <w:tc>
          <w:tcPr>
            <w:tcW w:w="9640" w:type="dxa"/>
          </w:tcPr>
          <w:p w:rsidR="00D62A1E" w:rsidRDefault="00D62A1E"/>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jc w:val="center"/>
              <w:rPr>
                <w:sz w:val="24"/>
                <w:szCs w:val="24"/>
              </w:rPr>
            </w:pPr>
            <w:r>
              <w:rPr>
                <w:rFonts w:ascii="Times New Roman" w:hAnsi="Times New Roman" w:cs="Times New Roman"/>
                <w:b/>
                <w:color w:val="000000"/>
                <w:sz w:val="24"/>
                <w:szCs w:val="24"/>
              </w:rPr>
              <w:t>Тема 7. Управление конфликтами</w:t>
            </w:r>
          </w:p>
        </w:tc>
      </w:tr>
      <w:tr w:rsidR="00D62A1E">
        <w:trPr>
          <w:trHeight w:hRule="exact" w:val="21"/>
        </w:trPr>
        <w:tc>
          <w:tcPr>
            <w:tcW w:w="9640" w:type="dxa"/>
          </w:tcPr>
          <w:p w:rsidR="00D62A1E" w:rsidRDefault="00D62A1E"/>
        </w:tc>
      </w:tr>
      <w:tr w:rsidR="00D62A1E">
        <w:trPr>
          <w:trHeight w:hRule="exact" w:val="1396"/>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Основы конфликтологии. Понятие конфликта. Теории конфликтов.</w:t>
            </w:r>
          </w:p>
          <w:p w:rsidR="00D62A1E" w:rsidRDefault="003416C3">
            <w:pPr>
              <w:spacing w:after="0" w:line="240" w:lineRule="auto"/>
              <w:rPr>
                <w:sz w:val="24"/>
                <w:szCs w:val="24"/>
              </w:rPr>
            </w:pPr>
            <w:r>
              <w:rPr>
                <w:rFonts w:ascii="Times New Roman" w:hAnsi="Times New Roman" w:cs="Times New Roman"/>
                <w:color w:val="000000"/>
                <w:sz w:val="24"/>
                <w:szCs w:val="24"/>
              </w:rPr>
              <w:t>2. Причины конфликтов, модель конфликта.</w:t>
            </w:r>
          </w:p>
          <w:p w:rsidR="00D62A1E" w:rsidRDefault="003416C3">
            <w:pPr>
              <w:spacing w:after="0" w:line="240" w:lineRule="auto"/>
              <w:rPr>
                <w:sz w:val="24"/>
                <w:szCs w:val="24"/>
              </w:rPr>
            </w:pPr>
            <w:r>
              <w:rPr>
                <w:rFonts w:ascii="Times New Roman" w:hAnsi="Times New Roman" w:cs="Times New Roman"/>
                <w:color w:val="000000"/>
                <w:sz w:val="24"/>
                <w:szCs w:val="24"/>
              </w:rPr>
              <w:t>3. Типология конфликтов.</w:t>
            </w:r>
          </w:p>
          <w:p w:rsidR="00D62A1E" w:rsidRDefault="003416C3">
            <w:pPr>
              <w:spacing w:after="0" w:line="240" w:lineRule="auto"/>
              <w:rPr>
                <w:sz w:val="24"/>
                <w:szCs w:val="24"/>
              </w:rPr>
            </w:pPr>
            <w:r>
              <w:rPr>
                <w:rFonts w:ascii="Times New Roman" w:hAnsi="Times New Roman" w:cs="Times New Roman"/>
                <w:color w:val="000000"/>
                <w:sz w:val="24"/>
                <w:szCs w:val="24"/>
              </w:rPr>
              <w:t>4. Поведение в конфликте, постконфликт.</w:t>
            </w:r>
          </w:p>
          <w:p w:rsidR="00D62A1E" w:rsidRDefault="003416C3">
            <w:pPr>
              <w:spacing w:after="0" w:line="240" w:lineRule="auto"/>
              <w:rPr>
                <w:sz w:val="24"/>
                <w:szCs w:val="24"/>
              </w:rPr>
            </w:pPr>
            <w:r>
              <w:rPr>
                <w:rFonts w:ascii="Times New Roman" w:hAnsi="Times New Roman" w:cs="Times New Roman"/>
                <w:color w:val="000000"/>
                <w:sz w:val="24"/>
                <w:szCs w:val="24"/>
              </w:rPr>
              <w:t>5. Конфликт-менеджмент</w:t>
            </w:r>
          </w:p>
        </w:tc>
      </w:tr>
      <w:tr w:rsidR="00D62A1E">
        <w:trPr>
          <w:trHeight w:hRule="exact" w:val="855"/>
        </w:trPr>
        <w:tc>
          <w:tcPr>
            <w:tcW w:w="9654" w:type="dxa"/>
            <w:shd w:val="clear" w:color="000000" w:fill="FFFFFF"/>
            <w:tcMar>
              <w:left w:w="34" w:type="dxa"/>
              <w:right w:w="34" w:type="dxa"/>
            </w:tcMar>
          </w:tcPr>
          <w:p w:rsidR="00D62A1E" w:rsidRDefault="00D62A1E">
            <w:pPr>
              <w:spacing w:after="0" w:line="240" w:lineRule="auto"/>
              <w:rPr>
                <w:sz w:val="24"/>
                <w:szCs w:val="24"/>
              </w:rPr>
            </w:pPr>
          </w:p>
          <w:p w:rsidR="00D62A1E" w:rsidRDefault="003416C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62A1E">
        <w:trPr>
          <w:trHeight w:hRule="exact" w:val="4641"/>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 Сергиенко О.В.. – Омск: Изд-во Омской гуманитарной академии, 2022.</w:t>
            </w:r>
          </w:p>
          <w:p w:rsidR="00D62A1E" w:rsidRDefault="003416C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62A1E" w:rsidRDefault="003416C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2A1E" w:rsidRDefault="003416C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62A1E">
        <w:trPr>
          <w:trHeight w:hRule="exact" w:val="138"/>
        </w:trPr>
        <w:tc>
          <w:tcPr>
            <w:tcW w:w="9640" w:type="dxa"/>
          </w:tcPr>
          <w:p w:rsidR="00D62A1E" w:rsidRDefault="00D62A1E"/>
        </w:tc>
      </w:tr>
      <w:tr w:rsidR="00D62A1E">
        <w:trPr>
          <w:trHeight w:hRule="exact" w:val="855"/>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62A1E" w:rsidRDefault="003416C3">
            <w:pPr>
              <w:spacing w:after="0" w:line="240" w:lineRule="auto"/>
              <w:rPr>
                <w:sz w:val="24"/>
                <w:szCs w:val="24"/>
              </w:rPr>
            </w:pPr>
            <w:r>
              <w:rPr>
                <w:rFonts w:ascii="Times New Roman" w:hAnsi="Times New Roman" w:cs="Times New Roman"/>
                <w:b/>
                <w:color w:val="000000"/>
                <w:sz w:val="24"/>
                <w:szCs w:val="24"/>
              </w:rPr>
              <w:t>Основная:</w:t>
            </w:r>
          </w:p>
        </w:tc>
      </w:tr>
      <w:tr w:rsidR="00D62A1E">
        <w:trPr>
          <w:trHeight w:hRule="exact" w:val="1366"/>
        </w:trPr>
        <w:tc>
          <w:tcPr>
            <w:tcW w:w="9654" w:type="dxa"/>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Лукманов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Цыганов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978-5-534-03372-4.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0064">
                <w:rPr>
                  <w:rStyle w:val="a3"/>
                </w:rPr>
                <w:t>https://www.biblio-online.ru/bcode/432933</w:t>
              </w:r>
            </w:hyperlink>
            <w:r>
              <w:t xml:space="preserve"> </w:t>
            </w:r>
          </w:p>
        </w:tc>
      </w:tr>
      <w:tr w:rsidR="00D62A1E">
        <w:trPr>
          <w:trHeight w:hRule="exact" w:val="1366"/>
        </w:trPr>
        <w:tc>
          <w:tcPr>
            <w:tcW w:w="9654" w:type="dxa"/>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Гапоненко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Савельева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Алисов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Барышников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Дульщиков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Захаров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Мацнев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Пирогов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Раевский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Филимонова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Чернявский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Швырков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Шурдова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0064">
                <w:rPr>
                  <w:rStyle w:val="a3"/>
                </w:rPr>
                <w:t>https://urait.ru/bcode/450034</w:t>
              </w:r>
            </w:hyperlink>
            <w:r>
              <w:t xml:space="preserve"> </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62A1E">
        <w:trPr>
          <w:trHeight w:hRule="exact" w:val="826"/>
        </w:trPr>
        <w:tc>
          <w:tcPr>
            <w:tcW w:w="9654" w:type="dxa"/>
            <w:gridSpan w:val="2"/>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lastRenderedPageBreak/>
              <w:t>3.</w:t>
            </w:r>
            <w:r>
              <w:t xml:space="preserve"> </w:t>
            </w:r>
            <w:r>
              <w:rPr>
                <w:rFonts w:ascii="Times New Roman" w:hAnsi="Times New Roman" w:cs="Times New Roman"/>
                <w:color w:val="000000"/>
                <w:sz w:val="24"/>
                <w:szCs w:val="24"/>
              </w:rPr>
              <w:t>Политический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Коммуникативные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978-5-534-04998-5.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0064">
                <w:rPr>
                  <w:rStyle w:val="a3"/>
                </w:rPr>
                <w:t>https://urait.ru/bcode/408382</w:t>
              </w:r>
            </w:hyperlink>
            <w:r>
              <w:t xml:space="preserve"> </w:t>
            </w:r>
          </w:p>
        </w:tc>
      </w:tr>
      <w:tr w:rsidR="00D62A1E">
        <w:trPr>
          <w:trHeight w:hRule="exact" w:val="555"/>
        </w:trPr>
        <w:tc>
          <w:tcPr>
            <w:tcW w:w="9654" w:type="dxa"/>
            <w:gridSpan w:val="2"/>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Коргова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978-5-534-10829-3.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0064">
                <w:rPr>
                  <w:rStyle w:val="a3"/>
                </w:rPr>
                <w:t>https://urait.ru/bcode/444702</w:t>
              </w:r>
            </w:hyperlink>
            <w:r>
              <w:t xml:space="preserve"> </w:t>
            </w:r>
          </w:p>
        </w:tc>
      </w:tr>
      <w:tr w:rsidR="00D62A1E">
        <w:trPr>
          <w:trHeight w:hRule="exact" w:val="277"/>
        </w:trPr>
        <w:tc>
          <w:tcPr>
            <w:tcW w:w="285" w:type="dxa"/>
          </w:tcPr>
          <w:p w:rsidR="00D62A1E" w:rsidRDefault="00D62A1E"/>
        </w:tc>
        <w:tc>
          <w:tcPr>
            <w:tcW w:w="9370"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i/>
                <w:color w:val="000000"/>
                <w:sz w:val="24"/>
                <w:szCs w:val="24"/>
              </w:rPr>
              <w:t>Дополнительная:</w:t>
            </w:r>
          </w:p>
        </w:tc>
      </w:tr>
      <w:tr w:rsidR="00D62A1E">
        <w:trPr>
          <w:trHeight w:hRule="exact" w:val="26"/>
        </w:trPr>
        <w:tc>
          <w:tcPr>
            <w:tcW w:w="9654" w:type="dxa"/>
            <w:gridSpan w:val="2"/>
            <w:vMerge w:val="restart"/>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Дорофеева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978-5-9758-1747-1.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60064">
                <w:rPr>
                  <w:rStyle w:val="a3"/>
                </w:rPr>
                <w:t>http://www.iprbookshop.ru/81026.html</w:t>
              </w:r>
            </w:hyperlink>
            <w:r>
              <w:t xml:space="preserve"> </w:t>
            </w:r>
          </w:p>
        </w:tc>
      </w:tr>
      <w:tr w:rsidR="00D62A1E">
        <w:trPr>
          <w:trHeight w:hRule="exact" w:val="528"/>
        </w:trPr>
        <w:tc>
          <w:tcPr>
            <w:tcW w:w="9654" w:type="dxa"/>
            <w:gridSpan w:val="2"/>
            <w:vMerge/>
            <w:shd w:val="clear" w:color="000000" w:fill="FFFFFF"/>
            <w:tcMar>
              <w:left w:w="34" w:type="dxa"/>
              <w:right w:w="34" w:type="dxa"/>
            </w:tcMar>
          </w:tcPr>
          <w:p w:rsidR="00D62A1E" w:rsidRDefault="00D62A1E"/>
        </w:tc>
      </w:tr>
      <w:tr w:rsidR="00D62A1E">
        <w:trPr>
          <w:trHeight w:hRule="exact" w:val="826"/>
        </w:trPr>
        <w:tc>
          <w:tcPr>
            <w:tcW w:w="9654" w:type="dxa"/>
            <w:gridSpan w:val="2"/>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неэффективные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Ицхак</w:t>
            </w:r>
            <w:r>
              <w:t xml:space="preserve"> </w:t>
            </w:r>
            <w:r>
              <w:rPr>
                <w:rFonts w:ascii="Times New Roman" w:hAnsi="Times New Roman" w:cs="Times New Roman"/>
                <w:color w:val="000000"/>
                <w:sz w:val="24"/>
                <w:szCs w:val="24"/>
              </w:rPr>
              <w:t>Калдерон,</w:t>
            </w:r>
            <w:r>
              <w:t xml:space="preserve"> </w:t>
            </w:r>
            <w:r>
              <w:rPr>
                <w:rFonts w:ascii="Times New Roman" w:hAnsi="Times New Roman" w:cs="Times New Roman"/>
                <w:color w:val="000000"/>
                <w:sz w:val="24"/>
                <w:szCs w:val="24"/>
              </w:rPr>
              <w:t>Гутман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Стили</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эффективные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неэффективные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978-5-9614-4401-8.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60064">
                <w:rPr>
                  <w:rStyle w:val="a3"/>
                </w:rPr>
                <w:t>http://www.iprbookshop.ru/82520.html</w:t>
              </w:r>
            </w:hyperlink>
            <w:r>
              <w:t xml:space="preserve"> </w:t>
            </w:r>
          </w:p>
        </w:tc>
      </w:tr>
      <w:tr w:rsidR="00D62A1E">
        <w:trPr>
          <w:trHeight w:hRule="exact" w:val="1096"/>
        </w:trPr>
        <w:tc>
          <w:tcPr>
            <w:tcW w:w="9654" w:type="dxa"/>
            <w:gridSpan w:val="2"/>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менеджменте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Майорова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Стельмашонок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Гниденко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Мердина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Соколовская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Чернокнижный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978-5-534-00503-5.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60064">
                <w:rPr>
                  <w:rStyle w:val="a3"/>
                </w:rPr>
                <w:t>https://urait.ru/bcode/413767</w:t>
              </w:r>
            </w:hyperlink>
            <w:r>
              <w:t xml:space="preserve"> </w:t>
            </w:r>
          </w:p>
        </w:tc>
      </w:tr>
      <w:tr w:rsidR="00D62A1E">
        <w:trPr>
          <w:trHeight w:hRule="exact" w:val="1366"/>
        </w:trPr>
        <w:tc>
          <w:tcPr>
            <w:tcW w:w="9654" w:type="dxa"/>
            <w:gridSpan w:val="2"/>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Маленков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Соколова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Соколов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Голубецкая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Кизян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Мелякова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Анохина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Жигалов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Кайсарова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Кайсаров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Кириллов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Пензина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978-5-534-00609-4.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60064">
                <w:rPr>
                  <w:rStyle w:val="a3"/>
                </w:rPr>
                <w:t>https://urait.ru/bcode/413537</w:t>
              </w:r>
            </w:hyperlink>
            <w:r>
              <w:t xml:space="preserve"> </w:t>
            </w:r>
          </w:p>
        </w:tc>
      </w:tr>
      <w:tr w:rsidR="00D62A1E">
        <w:trPr>
          <w:trHeight w:hRule="exact" w:val="826"/>
        </w:trPr>
        <w:tc>
          <w:tcPr>
            <w:tcW w:w="9654" w:type="dxa"/>
            <w:gridSpan w:val="2"/>
            <w:shd w:val="clear" w:color="000000" w:fill="FFFFFF"/>
            <w:tcMar>
              <w:left w:w="34" w:type="dxa"/>
              <w:right w:w="34" w:type="dxa"/>
            </w:tcMar>
          </w:tcPr>
          <w:p w:rsidR="00D62A1E" w:rsidRDefault="003416C3">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Синергетический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Приходько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978-5-534-04857-5.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60064">
                <w:rPr>
                  <w:rStyle w:val="a3"/>
                </w:rPr>
                <w:t>https://urait.ru/bcode/451898</w:t>
              </w:r>
            </w:hyperlink>
            <w:r>
              <w:t xml:space="preserve"> </w:t>
            </w:r>
          </w:p>
        </w:tc>
      </w:tr>
      <w:tr w:rsidR="00D62A1E">
        <w:trPr>
          <w:trHeight w:hRule="exact" w:val="585"/>
        </w:trPr>
        <w:tc>
          <w:tcPr>
            <w:tcW w:w="9654" w:type="dxa"/>
            <w:gridSpan w:val="2"/>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62A1E">
        <w:trPr>
          <w:trHeight w:hRule="exact" w:val="8475"/>
        </w:trPr>
        <w:tc>
          <w:tcPr>
            <w:tcW w:w="9654" w:type="dxa"/>
            <w:gridSpan w:val="2"/>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3" w:history="1">
              <w:r w:rsidR="00160064">
                <w:rPr>
                  <w:rStyle w:val="a3"/>
                  <w:rFonts w:ascii="Times New Roman" w:hAnsi="Times New Roman" w:cs="Times New Roman"/>
                  <w:sz w:val="24"/>
                  <w:szCs w:val="24"/>
                </w:rPr>
                <w:t>http://www.iprbookshop.ru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4" w:history="1">
              <w:r w:rsidR="00160064">
                <w:rPr>
                  <w:rStyle w:val="a3"/>
                  <w:rFonts w:ascii="Times New Roman" w:hAnsi="Times New Roman" w:cs="Times New Roman"/>
                  <w:sz w:val="24"/>
                  <w:szCs w:val="24"/>
                </w:rPr>
                <w:t>http://biblio-online.ru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5" w:history="1">
              <w:r w:rsidR="00160064">
                <w:rPr>
                  <w:rStyle w:val="a3"/>
                  <w:rFonts w:ascii="Times New Roman" w:hAnsi="Times New Roman" w:cs="Times New Roman"/>
                  <w:sz w:val="24"/>
                  <w:szCs w:val="24"/>
                </w:rPr>
                <w:t>http://window.edu.ru/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6" w:history="1">
              <w:r w:rsidR="00160064">
                <w:rPr>
                  <w:rStyle w:val="a3"/>
                  <w:rFonts w:ascii="Times New Roman" w:hAnsi="Times New Roman" w:cs="Times New Roman"/>
                  <w:sz w:val="24"/>
                  <w:szCs w:val="24"/>
                </w:rPr>
                <w:t>http://elibrary.ru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7" w:history="1">
              <w:r w:rsidR="00160064">
                <w:rPr>
                  <w:rStyle w:val="a3"/>
                  <w:rFonts w:ascii="Times New Roman" w:hAnsi="Times New Roman" w:cs="Times New Roman"/>
                  <w:sz w:val="24"/>
                  <w:szCs w:val="24"/>
                </w:rPr>
                <w:t>http://www.sciencedirect.com</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8" w:history="1">
              <w:r>
                <w:rPr>
                  <w:rStyle w:val="a3"/>
                  <w:rFonts w:ascii="Times New Roman" w:hAnsi="Times New Roman" w:cs="Times New Roman"/>
                  <w:sz w:val="24"/>
                  <w:szCs w:val="24"/>
                </w:rPr>
                <w:t>www.edu.ru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9" w:history="1">
              <w:r w:rsidR="00160064">
                <w:rPr>
                  <w:rStyle w:val="a3"/>
                  <w:rFonts w:ascii="Times New Roman" w:hAnsi="Times New Roman" w:cs="Times New Roman"/>
                  <w:sz w:val="24"/>
                  <w:szCs w:val="24"/>
                </w:rPr>
                <w:t>http://journals.cambridge.org</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0" w:history="1">
              <w:r w:rsidR="00160064">
                <w:rPr>
                  <w:rStyle w:val="a3"/>
                  <w:rFonts w:ascii="Times New Roman" w:hAnsi="Times New Roman" w:cs="Times New Roman"/>
                  <w:sz w:val="24"/>
                  <w:szCs w:val="24"/>
                </w:rPr>
                <w:t>http://www.oxfordjoumals.org</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1" w:history="1">
              <w:r w:rsidR="00160064">
                <w:rPr>
                  <w:rStyle w:val="a3"/>
                  <w:rFonts w:ascii="Times New Roman" w:hAnsi="Times New Roman" w:cs="Times New Roman"/>
                  <w:sz w:val="24"/>
                  <w:szCs w:val="24"/>
                </w:rPr>
                <w:t>http://dic.academic.ru/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2" w:history="1">
              <w:r w:rsidR="00160064">
                <w:rPr>
                  <w:rStyle w:val="a3"/>
                  <w:rFonts w:ascii="Times New Roman" w:hAnsi="Times New Roman" w:cs="Times New Roman"/>
                  <w:sz w:val="24"/>
                  <w:szCs w:val="24"/>
                </w:rPr>
                <w:t>http://www.benran.ru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3" w:history="1">
              <w:r w:rsidR="00160064">
                <w:rPr>
                  <w:rStyle w:val="a3"/>
                  <w:rFonts w:ascii="Times New Roman" w:hAnsi="Times New Roman" w:cs="Times New Roman"/>
                  <w:sz w:val="24"/>
                  <w:szCs w:val="24"/>
                </w:rPr>
                <w:t>http://www.gks.ru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4" w:history="1">
              <w:r w:rsidR="00160064">
                <w:rPr>
                  <w:rStyle w:val="a3"/>
                  <w:rFonts w:ascii="Times New Roman" w:hAnsi="Times New Roman" w:cs="Times New Roman"/>
                  <w:sz w:val="24"/>
                  <w:szCs w:val="24"/>
                </w:rPr>
                <w:t>http://diss.rsl.ru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5" w:history="1">
              <w:r w:rsidR="00160064">
                <w:rPr>
                  <w:rStyle w:val="a3"/>
                  <w:rFonts w:ascii="Times New Roman" w:hAnsi="Times New Roman" w:cs="Times New Roman"/>
                  <w:sz w:val="24"/>
                  <w:szCs w:val="24"/>
                </w:rPr>
                <w:t>http://ru.spinform.ru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62A1E" w:rsidRDefault="003416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1366"/>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lastRenderedPageBreak/>
              <w:t>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62A1E">
        <w:trPr>
          <w:trHeight w:hRule="exact" w:val="13710"/>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62A1E" w:rsidRDefault="003416C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62A1E" w:rsidRDefault="003416C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62A1E" w:rsidRDefault="003416C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62A1E" w:rsidRDefault="003416C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62A1E" w:rsidRDefault="003416C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62A1E" w:rsidRDefault="003416C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62A1E" w:rsidRDefault="003416C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62A1E" w:rsidRDefault="003416C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62A1E" w:rsidRDefault="003416C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62A1E" w:rsidRDefault="003416C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105"/>
        </w:trPr>
        <w:tc>
          <w:tcPr>
            <w:tcW w:w="9654" w:type="dxa"/>
            <w:shd w:val="clear" w:color="000000" w:fill="FFFFFF"/>
            <w:tcMar>
              <w:left w:w="34" w:type="dxa"/>
              <w:right w:w="34" w:type="dxa"/>
            </w:tcMar>
          </w:tcPr>
          <w:p w:rsidR="00D62A1E" w:rsidRDefault="00D62A1E"/>
        </w:tc>
      </w:tr>
      <w:tr w:rsidR="00D62A1E">
        <w:trPr>
          <w:trHeight w:hRule="exact" w:val="855"/>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62A1E">
        <w:trPr>
          <w:trHeight w:hRule="exact" w:val="2989"/>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62A1E" w:rsidRDefault="00D62A1E">
            <w:pPr>
              <w:spacing w:after="0" w:line="240" w:lineRule="auto"/>
              <w:jc w:val="both"/>
              <w:rPr>
                <w:sz w:val="24"/>
                <w:szCs w:val="24"/>
              </w:rPr>
            </w:pPr>
          </w:p>
          <w:p w:rsidR="00D62A1E" w:rsidRDefault="003416C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62A1E" w:rsidRDefault="003416C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62A1E" w:rsidRDefault="003416C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62A1E" w:rsidRDefault="003416C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62A1E" w:rsidRDefault="003416C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62A1E" w:rsidRDefault="003416C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62A1E" w:rsidRDefault="00D62A1E">
            <w:pPr>
              <w:spacing w:after="0" w:line="240" w:lineRule="auto"/>
              <w:jc w:val="both"/>
              <w:rPr>
                <w:sz w:val="24"/>
                <w:szCs w:val="24"/>
              </w:rPr>
            </w:pPr>
          </w:p>
          <w:p w:rsidR="00D62A1E" w:rsidRDefault="003416C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62A1E">
        <w:trPr>
          <w:trHeight w:hRule="exact" w:val="585"/>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160064">
                <w:rPr>
                  <w:rStyle w:val="a3"/>
                  <w:rFonts w:ascii="Times New Roman" w:hAnsi="Times New Roman" w:cs="Times New Roman"/>
                  <w:sz w:val="24"/>
                  <w:szCs w:val="24"/>
                </w:rPr>
                <w:t>http://www.consultant.ru/edu/student/study/</w:t>
              </w:r>
            </w:hyperlink>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60064">
                <w:rPr>
                  <w:rStyle w:val="a3"/>
                  <w:rFonts w:ascii="Times New Roman" w:hAnsi="Times New Roman" w:cs="Times New Roman"/>
                  <w:sz w:val="24"/>
                  <w:szCs w:val="24"/>
                </w:rPr>
                <w:t>http://edu.garant.ru/omga/</w:t>
              </w:r>
            </w:hyperlink>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8" w:history="1">
              <w:r w:rsidR="00160064">
                <w:rPr>
                  <w:rStyle w:val="a3"/>
                  <w:rFonts w:ascii="Times New Roman" w:hAnsi="Times New Roman" w:cs="Times New Roman"/>
                  <w:sz w:val="24"/>
                  <w:szCs w:val="24"/>
                </w:rPr>
                <w:t>http://pravo.gov.ru</w:t>
              </w:r>
            </w:hyperlink>
          </w:p>
        </w:tc>
      </w:tr>
      <w:tr w:rsidR="00D62A1E">
        <w:trPr>
          <w:trHeight w:hRule="exact" w:val="585"/>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62A1E" w:rsidRDefault="003416C3">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160064">
                <w:rPr>
                  <w:rStyle w:val="a3"/>
                  <w:rFonts w:ascii="Times New Roman" w:hAnsi="Times New Roman" w:cs="Times New Roman"/>
                  <w:sz w:val="24"/>
                  <w:szCs w:val="24"/>
                </w:rPr>
                <w:t>http://fgosvo.ru</w:t>
              </w:r>
            </w:hyperlink>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0" w:history="1">
              <w:r w:rsidR="00160064">
                <w:rPr>
                  <w:rStyle w:val="a3"/>
                  <w:rFonts w:ascii="Times New Roman" w:hAnsi="Times New Roman" w:cs="Times New Roman"/>
                  <w:sz w:val="24"/>
                  <w:szCs w:val="24"/>
                </w:rPr>
                <w:t>http://www.ict.edu.ru</w:t>
              </w:r>
            </w:hyperlink>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1" w:history="1">
              <w:r w:rsidR="00160064">
                <w:rPr>
                  <w:rStyle w:val="a3"/>
                  <w:rFonts w:ascii="Times New Roman" w:hAnsi="Times New Roman" w:cs="Times New Roman"/>
                  <w:sz w:val="24"/>
                  <w:szCs w:val="24"/>
                </w:rPr>
                <w:t>http://www.president.kremlin.ru</w:t>
              </w:r>
            </w:hyperlink>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2" w:history="1">
              <w:r>
                <w:rPr>
                  <w:rStyle w:val="a3"/>
                  <w:rFonts w:ascii="Times New Roman" w:hAnsi="Times New Roman" w:cs="Times New Roman"/>
                  <w:sz w:val="24"/>
                  <w:szCs w:val="24"/>
                </w:rPr>
                <w:t>www.government.ru</w:t>
              </w:r>
            </w:hyperlink>
          </w:p>
        </w:tc>
      </w:tr>
      <w:tr w:rsidR="00D62A1E">
        <w:trPr>
          <w:trHeight w:hRule="exact" w:val="30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3" w:history="1">
              <w:r>
                <w:rPr>
                  <w:rStyle w:val="a3"/>
                  <w:rFonts w:ascii="Times New Roman" w:hAnsi="Times New Roman" w:cs="Times New Roman"/>
                  <w:sz w:val="24"/>
                  <w:szCs w:val="24"/>
                </w:rPr>
                <w:t>www.gks.ru</w:t>
              </w:r>
            </w:hyperlink>
          </w:p>
        </w:tc>
      </w:tr>
      <w:tr w:rsidR="00D62A1E">
        <w:trPr>
          <w:trHeight w:hRule="exact" w:val="314"/>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62A1E">
        <w:trPr>
          <w:trHeight w:hRule="exact" w:val="7587"/>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62A1E" w:rsidRDefault="003416C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62A1E" w:rsidRDefault="003416C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62A1E" w:rsidRDefault="003416C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62A1E" w:rsidRDefault="003416C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62A1E" w:rsidRDefault="003416C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62A1E" w:rsidRDefault="003416C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62A1E" w:rsidRDefault="003416C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62A1E" w:rsidRDefault="003416C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62A1E" w:rsidRDefault="003416C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62A1E" w:rsidRDefault="003416C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62A1E" w:rsidRDefault="003416C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62A1E" w:rsidRDefault="003416C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62A1E" w:rsidRDefault="003416C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D62A1E" w:rsidRDefault="003416C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62A1E">
        <w:trPr>
          <w:trHeight w:hRule="exact" w:val="585"/>
        </w:trPr>
        <w:tc>
          <w:tcPr>
            <w:tcW w:w="9654" w:type="dxa"/>
            <w:shd w:val="clear" w:color="000000" w:fill="FFFFFF"/>
            <w:tcMar>
              <w:left w:w="34" w:type="dxa"/>
              <w:right w:w="34" w:type="dxa"/>
            </w:tcMar>
          </w:tcPr>
          <w:p w:rsidR="00D62A1E" w:rsidRDefault="003416C3">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D62A1E">
        <w:trPr>
          <w:trHeight w:hRule="exact" w:val="14078"/>
        </w:trPr>
        <w:tc>
          <w:tcPr>
            <w:tcW w:w="9654" w:type="dxa"/>
            <w:shd w:val="clear" w:color="000000" w:fill="FFFFFF"/>
            <w:tcMar>
              <w:left w:w="34" w:type="dxa"/>
              <w:right w:w="34" w:type="dxa"/>
            </w:tcMar>
          </w:tcPr>
          <w:p w:rsidR="00D62A1E" w:rsidRDefault="003416C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62A1E" w:rsidRDefault="003416C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62A1E" w:rsidRDefault="003416C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62A1E" w:rsidRDefault="003416C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62A1E" w:rsidRDefault="003416C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Pr>
                  <w:rStyle w:val="a3"/>
                  <w:rFonts w:ascii="Times New Roman" w:hAnsi="Times New Roman" w:cs="Times New Roman"/>
                  <w:sz w:val="24"/>
                  <w:szCs w:val="24"/>
                </w:rPr>
                <w:t>www.biblio-online.ru</w:t>
              </w:r>
            </w:hyperlink>
          </w:p>
          <w:p w:rsidR="00D62A1E" w:rsidRDefault="003416C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62A1E" w:rsidRDefault="00D62A1E"/>
    <w:sectPr w:rsidR="00D62A1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0064"/>
    <w:rsid w:val="001F0BC7"/>
    <w:rsid w:val="003416C3"/>
    <w:rsid w:val="009E39EE"/>
    <w:rsid w:val="00D31453"/>
    <w:rsid w:val="00D62A1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6C3"/>
    <w:rPr>
      <w:color w:val="0563C1" w:themeColor="hyperlink"/>
      <w:u w:val="single"/>
    </w:rPr>
  </w:style>
  <w:style w:type="character" w:styleId="a4">
    <w:name w:val="Unresolved Mention"/>
    <w:basedOn w:val="a0"/>
    <w:uiPriority w:val="99"/>
    <w:semiHidden/>
    <w:unhideWhenUsed/>
    <w:rsid w:val="00341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c.academic.ru/" TargetMode="External"/><Relationship Id="rId34" Type="http://schemas.openxmlformats.org/officeDocument/2006/relationships/hyperlink" Target="http://www.biblio-online.ru" TargetMode="External"/><Relationship Id="rId7" Type="http://schemas.openxmlformats.org/officeDocument/2006/relationships/hyperlink" Target="https://urait.ru/bcode/444702" TargetMode="External"/><Relationship Id="rId12" Type="http://schemas.openxmlformats.org/officeDocument/2006/relationships/hyperlink" Target="https://urait.ru/bcode/45189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08382" TargetMode="External"/><Relationship Id="rId11" Type="http://schemas.openxmlformats.org/officeDocument/2006/relationships/hyperlink" Target="https://urait.ru/bcode/413537" TargetMode="External"/><Relationship Id="rId24" Type="http://schemas.openxmlformats.org/officeDocument/2006/relationships/hyperlink" Target="http://diss.rsl.ru" TargetMode="External"/><Relationship Id="rId32" Type="http://schemas.openxmlformats.org/officeDocument/2006/relationships/hyperlink" Target="http://www.government.ru" TargetMode="External"/><Relationship Id="rId5" Type="http://schemas.openxmlformats.org/officeDocument/2006/relationships/hyperlink" Target="https://urait.ru/bcode/450034" TargetMode="Externa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theme" Target="theme/theme1.xml"/><Relationship Id="rId10" Type="http://schemas.openxmlformats.org/officeDocument/2006/relationships/hyperlink" Target="https://urait.ru/bcode/413767" TargetMode="External"/><Relationship Id="rId19" Type="http://schemas.openxmlformats.org/officeDocument/2006/relationships/hyperlink" Target="http://journals.cambridge.org" TargetMode="External"/><Relationship Id="rId31" Type="http://schemas.openxmlformats.org/officeDocument/2006/relationships/hyperlink" Target="http://www.president.kremlin.ru" TargetMode="External"/><Relationship Id="rId4" Type="http://schemas.openxmlformats.org/officeDocument/2006/relationships/hyperlink" Target="https://www.biblio-online.ru/bcode/432933" TargetMode="External"/><Relationship Id="rId9" Type="http://schemas.openxmlformats.org/officeDocument/2006/relationships/hyperlink" Target="http://www.iprbookshop.ru/82520.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fontTable" Target="fontTable.xml"/><Relationship Id="rId8" Type="http://schemas.openxmlformats.org/officeDocument/2006/relationships/hyperlink" Target="http://www.iprbookshop.ru/8102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8939</Words>
  <Characters>50957</Characters>
  <Application>Microsoft Office Word</Application>
  <DocSecurity>0</DocSecurity>
  <Lines>424</Lines>
  <Paragraphs>119</Paragraphs>
  <ScaleCrop>false</ScaleCrop>
  <Company/>
  <LinksUpToDate>false</LinksUpToDate>
  <CharactersWithSpaces>59777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2022-2023_ФГОС3++2022_Бак-ОФО-ПИ(22)_plx_Менеджмент</dc:title>
  <dc:creator>FastReport.NET</dc:creator>
  <cp:lastModifiedBy>Mark Bernstorf</cp:lastModifiedBy>
  <cp:revision>4</cp:revision>
  <dcterms:created xsi:type="dcterms:W3CDTF">2022-05-09T10:01:00Z</dcterms:created>
  <dcterms:modified xsi:type="dcterms:W3CDTF">2022-11-12T09:28:00Z</dcterms:modified>
</cp:coreProperties>
</file>